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423" w:rsidRPr="002F5FBB" w:rsidRDefault="00FF1423" w:rsidP="00210C26">
      <w:pPr>
        <w:tabs>
          <w:tab w:val="left" w:pos="2175"/>
        </w:tabs>
        <w:spacing w:after="0" w:line="240" w:lineRule="auto"/>
        <w:rPr>
          <w:b/>
          <w:sz w:val="20"/>
          <w:szCs w:val="20"/>
        </w:rPr>
      </w:pPr>
    </w:p>
    <w:p w:rsidR="00FD7975" w:rsidRPr="00AE2AD7" w:rsidRDefault="00FD7975" w:rsidP="00FD7975">
      <w:pPr>
        <w:tabs>
          <w:tab w:val="left" w:pos="2175"/>
        </w:tabs>
        <w:spacing w:after="0" w:line="240" w:lineRule="auto"/>
        <w:jc w:val="center"/>
        <w:rPr>
          <w:rFonts w:cstheme="minorHAnsi"/>
          <w:b/>
          <w:sz w:val="20"/>
          <w:szCs w:val="20"/>
        </w:rPr>
      </w:pPr>
      <w:r w:rsidRPr="00AE2AD7">
        <w:rPr>
          <w:rFonts w:cstheme="minorHAnsi"/>
          <w:b/>
          <w:sz w:val="20"/>
          <w:szCs w:val="20"/>
        </w:rPr>
        <w:t>POROČILO O IZVRŠITVI SKLEPOV  1</w:t>
      </w:r>
      <w:r w:rsidR="008526C3">
        <w:rPr>
          <w:rFonts w:cstheme="minorHAnsi"/>
          <w:b/>
          <w:sz w:val="20"/>
          <w:szCs w:val="20"/>
        </w:rPr>
        <w:t>9</w:t>
      </w:r>
      <w:r w:rsidRPr="00AE2AD7">
        <w:rPr>
          <w:rFonts w:cstheme="minorHAnsi"/>
          <w:b/>
          <w:sz w:val="20"/>
          <w:szCs w:val="20"/>
        </w:rPr>
        <w:t xml:space="preserve">. SEJE SVETA MESTNE ČETRTI </w:t>
      </w:r>
      <w:r>
        <w:rPr>
          <w:rFonts w:cstheme="minorHAnsi"/>
          <w:b/>
          <w:sz w:val="20"/>
          <w:szCs w:val="20"/>
        </w:rPr>
        <w:t>CENTER,</w:t>
      </w:r>
      <w:r w:rsidRPr="00AE2AD7">
        <w:rPr>
          <w:rFonts w:cstheme="minorHAnsi"/>
          <w:b/>
          <w:sz w:val="20"/>
          <w:szCs w:val="20"/>
        </w:rPr>
        <w:t xml:space="preserve"> </w:t>
      </w:r>
    </w:p>
    <w:p w:rsidR="00FD7975" w:rsidRPr="00AE2AD7" w:rsidRDefault="00FD7975" w:rsidP="00FD7975">
      <w:pPr>
        <w:tabs>
          <w:tab w:val="left" w:pos="2175"/>
        </w:tabs>
        <w:spacing w:after="0" w:line="240" w:lineRule="auto"/>
        <w:jc w:val="center"/>
        <w:rPr>
          <w:rFonts w:cstheme="minorHAnsi"/>
          <w:b/>
          <w:sz w:val="20"/>
          <w:szCs w:val="20"/>
        </w:rPr>
      </w:pPr>
      <w:r w:rsidRPr="00AE2AD7">
        <w:rPr>
          <w:rFonts w:cstheme="minorHAnsi"/>
          <w:b/>
          <w:sz w:val="20"/>
          <w:szCs w:val="20"/>
        </w:rPr>
        <w:t xml:space="preserve">ki je bila v </w:t>
      </w:r>
      <w:r>
        <w:rPr>
          <w:rFonts w:cstheme="minorHAnsi"/>
          <w:b/>
          <w:sz w:val="20"/>
          <w:szCs w:val="20"/>
        </w:rPr>
        <w:t xml:space="preserve">ČETRTEK, </w:t>
      </w:r>
      <w:r w:rsidR="008526C3" w:rsidRPr="008526C3">
        <w:rPr>
          <w:rFonts w:ascii="Calibri" w:eastAsia="Calibri" w:hAnsi="Calibri" w:cs="Times New Roman"/>
          <w:b/>
          <w:lang w:eastAsia="en-US"/>
        </w:rPr>
        <w:t>3. aprila  2014 ob 18. uri</w:t>
      </w:r>
    </w:p>
    <w:p w:rsidR="00FF1423" w:rsidRPr="00AE2AD7" w:rsidRDefault="00FF1423" w:rsidP="0016308C">
      <w:pPr>
        <w:tabs>
          <w:tab w:val="left" w:pos="2175"/>
        </w:tabs>
        <w:spacing w:after="0" w:line="240" w:lineRule="auto"/>
        <w:rPr>
          <w:rFonts w:cstheme="minorHAnsi"/>
          <w:b/>
          <w:sz w:val="20"/>
          <w:szCs w:val="20"/>
        </w:rPr>
      </w:pPr>
    </w:p>
    <w:p w:rsidR="00FF1423" w:rsidRPr="00AE2AD7" w:rsidRDefault="00FF1423" w:rsidP="00FF1423">
      <w:pPr>
        <w:tabs>
          <w:tab w:val="left" w:pos="2175"/>
        </w:tabs>
        <w:spacing w:after="0" w:line="240" w:lineRule="auto"/>
        <w:rPr>
          <w:rFonts w:cstheme="minorHAnsi"/>
          <w:b/>
          <w:sz w:val="20"/>
          <w:szCs w:val="20"/>
        </w:rPr>
      </w:pPr>
      <w:r w:rsidRPr="00AE2AD7">
        <w:rPr>
          <w:rFonts w:cstheme="minorHAnsi"/>
          <w:b/>
          <w:sz w:val="20"/>
          <w:szCs w:val="20"/>
        </w:rPr>
        <w:t xml:space="preserve">Prisotni: </w:t>
      </w:r>
      <w:r w:rsidR="00ED0A6C">
        <w:rPr>
          <w:rFonts w:cstheme="minorHAnsi"/>
          <w:b/>
          <w:sz w:val="20"/>
          <w:szCs w:val="20"/>
        </w:rPr>
        <w:t>10</w:t>
      </w:r>
      <w:r w:rsidRPr="00AE2AD7">
        <w:rPr>
          <w:rFonts w:cstheme="minorHAnsi"/>
          <w:b/>
          <w:sz w:val="20"/>
          <w:szCs w:val="20"/>
        </w:rPr>
        <w:t xml:space="preserve"> članic in članov</w:t>
      </w:r>
    </w:p>
    <w:p w:rsidR="00BD199E" w:rsidRDefault="00BD199E" w:rsidP="00505460">
      <w:pPr>
        <w:spacing w:after="0" w:line="240" w:lineRule="auto"/>
        <w:jc w:val="both"/>
        <w:rPr>
          <w:rFonts w:eastAsia="Times New Roman" w:cstheme="minorHAnsi"/>
          <w:sz w:val="20"/>
          <w:szCs w:val="20"/>
        </w:rPr>
      </w:pPr>
    </w:p>
    <w:tbl>
      <w:tblPr>
        <w:tblStyle w:val="Tabelamrea"/>
        <w:tblW w:w="0" w:type="auto"/>
        <w:tblLook w:val="04A0" w:firstRow="1" w:lastRow="0" w:firstColumn="1" w:lastColumn="0" w:noHBand="0" w:noVBand="1"/>
      </w:tblPr>
      <w:tblGrid>
        <w:gridCol w:w="822"/>
        <w:gridCol w:w="7176"/>
        <w:gridCol w:w="1249"/>
      </w:tblGrid>
      <w:tr w:rsidR="00FD7975" w:rsidRPr="00FD7975" w:rsidTr="00AD0618">
        <w:tc>
          <w:tcPr>
            <w:tcW w:w="822" w:type="dxa"/>
          </w:tcPr>
          <w:p w:rsidR="00FD7975" w:rsidRPr="00FD7975" w:rsidRDefault="00FD7975" w:rsidP="00FD7975">
            <w:pPr>
              <w:jc w:val="center"/>
              <w:rPr>
                <w:rFonts w:eastAsia="Times New Roman" w:cstheme="minorHAnsi"/>
                <w:b/>
                <w:sz w:val="20"/>
                <w:szCs w:val="20"/>
              </w:rPr>
            </w:pPr>
            <w:proofErr w:type="spellStart"/>
            <w:r w:rsidRPr="00FD7975">
              <w:rPr>
                <w:rFonts w:eastAsia="Times New Roman" w:cstheme="minorHAnsi"/>
                <w:b/>
                <w:sz w:val="20"/>
                <w:szCs w:val="20"/>
              </w:rPr>
              <w:t>Zap</w:t>
            </w:r>
            <w:proofErr w:type="spellEnd"/>
            <w:r w:rsidRPr="00FD7975">
              <w:rPr>
                <w:rFonts w:eastAsia="Times New Roman" w:cstheme="minorHAnsi"/>
                <w:b/>
                <w:sz w:val="20"/>
                <w:szCs w:val="20"/>
              </w:rPr>
              <w:t>.št.</w:t>
            </w:r>
          </w:p>
        </w:tc>
        <w:tc>
          <w:tcPr>
            <w:tcW w:w="7176" w:type="dxa"/>
          </w:tcPr>
          <w:p w:rsidR="00FD7975" w:rsidRPr="00FD7975" w:rsidRDefault="00FD7975" w:rsidP="00FD7975">
            <w:pPr>
              <w:jc w:val="center"/>
              <w:rPr>
                <w:rFonts w:eastAsia="Times New Roman" w:cstheme="minorHAnsi"/>
                <w:b/>
                <w:sz w:val="20"/>
                <w:szCs w:val="20"/>
              </w:rPr>
            </w:pPr>
            <w:r w:rsidRPr="00FD7975">
              <w:rPr>
                <w:rFonts w:eastAsia="Times New Roman" w:cstheme="minorHAnsi"/>
                <w:b/>
                <w:sz w:val="20"/>
                <w:szCs w:val="20"/>
              </w:rPr>
              <w:t>V S E B I NA    S K L E P A</w:t>
            </w:r>
          </w:p>
        </w:tc>
        <w:tc>
          <w:tcPr>
            <w:tcW w:w="1249" w:type="dxa"/>
          </w:tcPr>
          <w:p w:rsidR="00FD7975" w:rsidRPr="00FD7975" w:rsidRDefault="00FD7975" w:rsidP="00FD7975">
            <w:pPr>
              <w:jc w:val="center"/>
              <w:rPr>
                <w:rFonts w:eastAsia="Times New Roman" w:cstheme="minorHAnsi"/>
                <w:b/>
                <w:sz w:val="20"/>
                <w:szCs w:val="20"/>
              </w:rPr>
            </w:pPr>
            <w:r w:rsidRPr="00FD7975">
              <w:rPr>
                <w:rFonts w:eastAsia="Times New Roman" w:cstheme="minorHAnsi"/>
                <w:b/>
                <w:sz w:val="20"/>
                <w:szCs w:val="20"/>
              </w:rPr>
              <w:t>REALIZACIJA</w:t>
            </w:r>
          </w:p>
          <w:p w:rsidR="00FD7975" w:rsidRPr="00FD7975" w:rsidRDefault="00FD7975" w:rsidP="00FD7975">
            <w:pPr>
              <w:jc w:val="center"/>
              <w:rPr>
                <w:rFonts w:eastAsia="Times New Roman" w:cstheme="minorHAnsi"/>
                <w:b/>
                <w:sz w:val="20"/>
                <w:szCs w:val="20"/>
              </w:rPr>
            </w:pPr>
            <w:r w:rsidRPr="00FD7975">
              <w:rPr>
                <w:rFonts w:eastAsia="Times New Roman" w:cstheme="minorHAnsi"/>
                <w:b/>
                <w:sz w:val="20"/>
                <w:szCs w:val="20"/>
              </w:rPr>
              <w:t>DA/NE</w:t>
            </w:r>
          </w:p>
        </w:tc>
      </w:tr>
      <w:tr w:rsidR="00FD7975" w:rsidRPr="00A93331" w:rsidTr="00AD0618">
        <w:tc>
          <w:tcPr>
            <w:tcW w:w="822" w:type="dxa"/>
          </w:tcPr>
          <w:p w:rsidR="00FD7975" w:rsidRPr="00A93331" w:rsidRDefault="00FD7975" w:rsidP="00505460">
            <w:pPr>
              <w:jc w:val="both"/>
              <w:rPr>
                <w:rFonts w:eastAsia="Times New Roman" w:cstheme="minorHAnsi"/>
                <w:sz w:val="18"/>
                <w:szCs w:val="18"/>
              </w:rPr>
            </w:pPr>
            <w:r w:rsidRPr="00A93331">
              <w:rPr>
                <w:rFonts w:eastAsia="Times New Roman" w:cstheme="minorHAnsi"/>
                <w:sz w:val="18"/>
                <w:szCs w:val="18"/>
              </w:rPr>
              <w:t>1.</w:t>
            </w:r>
          </w:p>
        </w:tc>
        <w:tc>
          <w:tcPr>
            <w:tcW w:w="7176" w:type="dxa"/>
          </w:tcPr>
          <w:p w:rsidR="002F0768" w:rsidRPr="00A93331" w:rsidRDefault="002F0768" w:rsidP="002F0768">
            <w:pPr>
              <w:jc w:val="both"/>
              <w:rPr>
                <w:rFonts w:eastAsia="Times New Roman" w:cstheme="minorHAnsi"/>
                <w:sz w:val="18"/>
                <w:szCs w:val="18"/>
              </w:rPr>
            </w:pPr>
            <w:r w:rsidRPr="00A93331">
              <w:rPr>
                <w:rFonts w:eastAsia="Times New Roman" w:cstheme="minorHAnsi"/>
                <w:sz w:val="18"/>
                <w:szCs w:val="18"/>
              </w:rPr>
              <w:t>Svet Mestne četrti Center uvršča na dnevni red točko 6. razprava o pobudi krajanov, dosedanja točka 6. se preštevilči v točko 7, 7 v točko 8 in 8 v točko 9.</w:t>
            </w:r>
          </w:p>
          <w:p w:rsidR="00FD7975" w:rsidRPr="00A93331" w:rsidRDefault="00FD7975" w:rsidP="00505460">
            <w:pPr>
              <w:jc w:val="both"/>
              <w:rPr>
                <w:rFonts w:eastAsia="Times New Roman" w:cstheme="minorHAnsi"/>
                <w:sz w:val="18"/>
                <w:szCs w:val="18"/>
              </w:rPr>
            </w:pPr>
          </w:p>
        </w:tc>
        <w:tc>
          <w:tcPr>
            <w:tcW w:w="1249" w:type="dxa"/>
          </w:tcPr>
          <w:p w:rsidR="00FD7975" w:rsidRPr="00A93331" w:rsidRDefault="00FD7975" w:rsidP="00FD7975">
            <w:pPr>
              <w:jc w:val="center"/>
              <w:rPr>
                <w:rFonts w:eastAsia="Times New Roman" w:cstheme="minorHAnsi"/>
                <w:sz w:val="18"/>
                <w:szCs w:val="18"/>
              </w:rPr>
            </w:pPr>
            <w:r w:rsidRPr="00A93331">
              <w:rPr>
                <w:rFonts w:eastAsia="Times New Roman" w:cstheme="minorHAnsi"/>
                <w:sz w:val="18"/>
                <w:szCs w:val="18"/>
              </w:rPr>
              <w:t>DA</w:t>
            </w:r>
          </w:p>
        </w:tc>
      </w:tr>
      <w:tr w:rsidR="00FD7975" w:rsidRPr="00A93331" w:rsidTr="00AD0618">
        <w:tc>
          <w:tcPr>
            <w:tcW w:w="822" w:type="dxa"/>
          </w:tcPr>
          <w:p w:rsidR="00FD7975" w:rsidRPr="00A93331" w:rsidRDefault="00FD7975" w:rsidP="00505460">
            <w:pPr>
              <w:jc w:val="both"/>
              <w:rPr>
                <w:rFonts w:eastAsia="Times New Roman" w:cstheme="minorHAnsi"/>
                <w:sz w:val="18"/>
                <w:szCs w:val="18"/>
              </w:rPr>
            </w:pPr>
            <w:r w:rsidRPr="00A93331">
              <w:rPr>
                <w:rFonts w:eastAsia="Times New Roman" w:cstheme="minorHAnsi"/>
                <w:sz w:val="18"/>
                <w:szCs w:val="18"/>
              </w:rPr>
              <w:t>2.</w:t>
            </w:r>
          </w:p>
        </w:tc>
        <w:tc>
          <w:tcPr>
            <w:tcW w:w="7176" w:type="dxa"/>
          </w:tcPr>
          <w:p w:rsidR="002F0768" w:rsidRPr="00A93331" w:rsidRDefault="002F0768" w:rsidP="002F0768">
            <w:pPr>
              <w:jc w:val="both"/>
              <w:rPr>
                <w:rFonts w:eastAsia="Times New Roman" w:cstheme="minorHAnsi"/>
                <w:sz w:val="18"/>
                <w:szCs w:val="18"/>
              </w:rPr>
            </w:pPr>
            <w:r w:rsidRPr="00A93331">
              <w:rPr>
                <w:rFonts w:eastAsia="Times New Roman" w:cstheme="minorHAnsi"/>
                <w:sz w:val="18"/>
                <w:szCs w:val="18"/>
              </w:rPr>
              <w:t>Svet Mestne četrti Center sprejema dnevni red 19. Redne seje Sveta MČ Center s sprejetimi spremembami in dopolnitvami, tako da se dnevni red glasi:</w:t>
            </w:r>
          </w:p>
          <w:p w:rsidR="002F0768" w:rsidRPr="00A93331" w:rsidRDefault="002F0768" w:rsidP="002F0768">
            <w:pPr>
              <w:jc w:val="both"/>
              <w:rPr>
                <w:rFonts w:eastAsia="Times New Roman" w:cstheme="minorHAnsi"/>
                <w:sz w:val="18"/>
                <w:szCs w:val="18"/>
              </w:rPr>
            </w:pPr>
          </w:p>
          <w:p w:rsidR="002F0768" w:rsidRPr="00A93331" w:rsidRDefault="002F0768" w:rsidP="002F0768">
            <w:pPr>
              <w:numPr>
                <w:ilvl w:val="0"/>
                <w:numId w:val="15"/>
              </w:numPr>
              <w:jc w:val="both"/>
              <w:rPr>
                <w:rFonts w:eastAsia="Times New Roman" w:cstheme="minorHAnsi"/>
                <w:sz w:val="18"/>
                <w:szCs w:val="18"/>
              </w:rPr>
            </w:pPr>
            <w:r w:rsidRPr="00A93331">
              <w:rPr>
                <w:rFonts w:eastAsia="Times New Roman" w:cstheme="minorHAnsi"/>
                <w:sz w:val="18"/>
                <w:szCs w:val="18"/>
              </w:rPr>
              <w:t>Ugotovitev sklepčnosti in sprejem dnevnega reda</w:t>
            </w:r>
          </w:p>
          <w:p w:rsidR="002F0768" w:rsidRPr="00A93331" w:rsidRDefault="002F0768" w:rsidP="002F0768">
            <w:pPr>
              <w:numPr>
                <w:ilvl w:val="0"/>
                <w:numId w:val="15"/>
              </w:numPr>
              <w:jc w:val="both"/>
              <w:rPr>
                <w:rFonts w:eastAsia="Times New Roman" w:cstheme="minorHAnsi"/>
                <w:sz w:val="18"/>
                <w:szCs w:val="18"/>
              </w:rPr>
            </w:pPr>
            <w:r w:rsidRPr="00A93331">
              <w:rPr>
                <w:rFonts w:eastAsia="Times New Roman" w:cstheme="minorHAnsi"/>
                <w:sz w:val="18"/>
                <w:szCs w:val="18"/>
              </w:rPr>
              <w:t>Pregled realizacije sklepov in potrditev zapisnikov  18. redne in 2. dopisne seje</w:t>
            </w:r>
          </w:p>
          <w:p w:rsidR="002F0768" w:rsidRPr="00A93331" w:rsidRDefault="002F0768" w:rsidP="002F0768">
            <w:pPr>
              <w:numPr>
                <w:ilvl w:val="0"/>
                <w:numId w:val="15"/>
              </w:numPr>
              <w:jc w:val="both"/>
              <w:rPr>
                <w:rFonts w:eastAsia="Times New Roman" w:cstheme="minorHAnsi"/>
                <w:sz w:val="18"/>
                <w:szCs w:val="18"/>
              </w:rPr>
            </w:pPr>
            <w:r w:rsidRPr="00A93331">
              <w:rPr>
                <w:rFonts w:eastAsia="Times New Roman" w:cstheme="minorHAnsi"/>
                <w:sz w:val="18"/>
                <w:szCs w:val="18"/>
              </w:rPr>
              <w:t>Izvajanje programa dela MČ Center</w:t>
            </w:r>
          </w:p>
          <w:p w:rsidR="002F0768" w:rsidRPr="00A93331" w:rsidRDefault="002F0768" w:rsidP="002F0768">
            <w:pPr>
              <w:numPr>
                <w:ilvl w:val="0"/>
                <w:numId w:val="15"/>
              </w:numPr>
              <w:jc w:val="both"/>
              <w:rPr>
                <w:rFonts w:eastAsia="Times New Roman" w:cstheme="minorHAnsi"/>
                <w:sz w:val="18"/>
                <w:szCs w:val="18"/>
              </w:rPr>
            </w:pPr>
            <w:r w:rsidRPr="00A93331">
              <w:rPr>
                <w:rFonts w:eastAsia="Times New Roman" w:cstheme="minorHAnsi"/>
                <w:sz w:val="18"/>
                <w:szCs w:val="18"/>
              </w:rPr>
              <w:t>Seznanitev s finančnim načrtom MČ za leto 2014</w:t>
            </w:r>
          </w:p>
          <w:p w:rsidR="002F0768" w:rsidRPr="00A93331" w:rsidRDefault="002F0768" w:rsidP="002F0768">
            <w:pPr>
              <w:numPr>
                <w:ilvl w:val="0"/>
                <w:numId w:val="15"/>
              </w:numPr>
              <w:jc w:val="both"/>
              <w:rPr>
                <w:rFonts w:eastAsia="Times New Roman" w:cstheme="minorHAnsi"/>
                <w:sz w:val="18"/>
                <w:szCs w:val="18"/>
              </w:rPr>
            </w:pPr>
            <w:r w:rsidRPr="00A93331">
              <w:rPr>
                <w:rFonts w:eastAsia="Times New Roman" w:cstheme="minorHAnsi"/>
                <w:sz w:val="18"/>
                <w:szCs w:val="18"/>
              </w:rPr>
              <w:t>Seznanitev s poročilom o realizaciji planiranih odhodkov za leto 2013</w:t>
            </w:r>
          </w:p>
          <w:p w:rsidR="002F0768" w:rsidRPr="00A93331" w:rsidRDefault="002F0768" w:rsidP="002F0768">
            <w:pPr>
              <w:numPr>
                <w:ilvl w:val="0"/>
                <w:numId w:val="15"/>
              </w:numPr>
              <w:jc w:val="both"/>
              <w:rPr>
                <w:rFonts w:eastAsia="Times New Roman" w:cstheme="minorHAnsi"/>
                <w:sz w:val="18"/>
                <w:szCs w:val="18"/>
              </w:rPr>
            </w:pPr>
            <w:r w:rsidRPr="00A93331">
              <w:rPr>
                <w:rFonts w:eastAsia="Times New Roman" w:cstheme="minorHAnsi"/>
                <w:sz w:val="18"/>
                <w:szCs w:val="18"/>
              </w:rPr>
              <w:t>Razprava o pobudi krajanov</w:t>
            </w:r>
          </w:p>
          <w:p w:rsidR="002F0768" w:rsidRPr="00A93331" w:rsidRDefault="002F0768" w:rsidP="002F0768">
            <w:pPr>
              <w:numPr>
                <w:ilvl w:val="0"/>
                <w:numId w:val="15"/>
              </w:numPr>
              <w:jc w:val="both"/>
              <w:rPr>
                <w:rFonts w:eastAsia="Times New Roman" w:cstheme="minorHAnsi"/>
                <w:sz w:val="18"/>
                <w:szCs w:val="18"/>
              </w:rPr>
            </w:pPr>
            <w:r w:rsidRPr="00A93331">
              <w:rPr>
                <w:rFonts w:eastAsia="Times New Roman" w:cstheme="minorHAnsi"/>
                <w:sz w:val="18"/>
                <w:szCs w:val="18"/>
              </w:rPr>
              <w:t>Poslovni prostori MČ:</w:t>
            </w:r>
          </w:p>
          <w:p w:rsidR="002F0768" w:rsidRPr="00A93331" w:rsidRDefault="002F0768" w:rsidP="002F0768">
            <w:pPr>
              <w:numPr>
                <w:ilvl w:val="1"/>
                <w:numId w:val="15"/>
              </w:numPr>
              <w:jc w:val="both"/>
              <w:rPr>
                <w:rFonts w:eastAsia="Times New Roman" w:cstheme="minorHAnsi"/>
                <w:sz w:val="18"/>
                <w:szCs w:val="18"/>
              </w:rPr>
            </w:pPr>
            <w:r w:rsidRPr="00A93331">
              <w:rPr>
                <w:rFonts w:eastAsia="Times New Roman" w:cstheme="minorHAnsi"/>
                <w:sz w:val="18"/>
                <w:szCs w:val="18"/>
              </w:rPr>
              <w:t>Določitev namembnosti in uporabe prostorov na Meljski cesti:</w:t>
            </w:r>
          </w:p>
          <w:p w:rsidR="002F0768" w:rsidRPr="00A93331" w:rsidRDefault="002F0768" w:rsidP="002F0768">
            <w:pPr>
              <w:numPr>
                <w:ilvl w:val="0"/>
                <w:numId w:val="14"/>
              </w:numPr>
              <w:jc w:val="both"/>
              <w:rPr>
                <w:rFonts w:eastAsia="Times New Roman" w:cstheme="minorHAnsi"/>
                <w:sz w:val="18"/>
                <w:szCs w:val="18"/>
              </w:rPr>
            </w:pPr>
            <w:r w:rsidRPr="00A93331">
              <w:rPr>
                <w:rFonts w:eastAsia="Times New Roman" w:cstheme="minorHAnsi"/>
                <w:sz w:val="18"/>
                <w:szCs w:val="18"/>
              </w:rPr>
              <w:t xml:space="preserve">Oprema </w:t>
            </w:r>
          </w:p>
          <w:p w:rsidR="002F0768" w:rsidRPr="00A93331" w:rsidRDefault="002F0768" w:rsidP="002F0768">
            <w:pPr>
              <w:numPr>
                <w:ilvl w:val="1"/>
                <w:numId w:val="15"/>
              </w:numPr>
              <w:jc w:val="both"/>
              <w:rPr>
                <w:rFonts w:eastAsia="Times New Roman" w:cstheme="minorHAnsi"/>
                <w:sz w:val="18"/>
                <w:szCs w:val="18"/>
              </w:rPr>
            </w:pPr>
            <w:r w:rsidRPr="00A93331">
              <w:rPr>
                <w:rFonts w:eastAsia="Times New Roman" w:cstheme="minorHAnsi"/>
                <w:sz w:val="18"/>
                <w:szCs w:val="18"/>
              </w:rPr>
              <w:t>Prostori v Jurčičevi</w:t>
            </w:r>
          </w:p>
          <w:p w:rsidR="002F0768" w:rsidRPr="00A93331" w:rsidRDefault="002F0768" w:rsidP="002F0768">
            <w:pPr>
              <w:numPr>
                <w:ilvl w:val="1"/>
                <w:numId w:val="15"/>
              </w:numPr>
              <w:jc w:val="both"/>
              <w:rPr>
                <w:rFonts w:eastAsia="Times New Roman" w:cstheme="minorHAnsi"/>
                <w:sz w:val="18"/>
                <w:szCs w:val="18"/>
              </w:rPr>
            </w:pPr>
            <w:r w:rsidRPr="00A93331">
              <w:rPr>
                <w:rFonts w:eastAsia="Times New Roman" w:cstheme="minorHAnsi"/>
                <w:sz w:val="18"/>
                <w:szCs w:val="18"/>
              </w:rPr>
              <w:t xml:space="preserve">Prostori v </w:t>
            </w:r>
            <w:proofErr w:type="spellStart"/>
            <w:r w:rsidRPr="00A93331">
              <w:rPr>
                <w:rFonts w:eastAsia="Times New Roman" w:cstheme="minorHAnsi"/>
                <w:sz w:val="18"/>
                <w:szCs w:val="18"/>
              </w:rPr>
              <w:t>Kacovi</w:t>
            </w:r>
            <w:proofErr w:type="spellEnd"/>
          </w:p>
          <w:p w:rsidR="002F0768" w:rsidRPr="00A93331" w:rsidRDefault="002F0768" w:rsidP="002F0768">
            <w:pPr>
              <w:numPr>
                <w:ilvl w:val="0"/>
                <w:numId w:val="15"/>
              </w:numPr>
              <w:jc w:val="both"/>
              <w:rPr>
                <w:rFonts w:eastAsia="Times New Roman" w:cstheme="minorHAnsi"/>
                <w:sz w:val="18"/>
                <w:szCs w:val="18"/>
              </w:rPr>
            </w:pPr>
            <w:r w:rsidRPr="00A93331">
              <w:rPr>
                <w:rFonts w:eastAsia="Times New Roman" w:cstheme="minorHAnsi"/>
                <w:sz w:val="18"/>
                <w:szCs w:val="18"/>
              </w:rPr>
              <w:t>Vprašanja in pobude</w:t>
            </w:r>
          </w:p>
          <w:p w:rsidR="00FD7975" w:rsidRPr="00A93331" w:rsidRDefault="002F0768" w:rsidP="00505460">
            <w:pPr>
              <w:numPr>
                <w:ilvl w:val="0"/>
                <w:numId w:val="15"/>
              </w:numPr>
              <w:jc w:val="both"/>
              <w:rPr>
                <w:rFonts w:eastAsia="Times New Roman" w:cstheme="minorHAnsi"/>
                <w:sz w:val="18"/>
                <w:szCs w:val="18"/>
              </w:rPr>
            </w:pPr>
            <w:r w:rsidRPr="00A93331">
              <w:rPr>
                <w:rFonts w:eastAsia="Times New Roman" w:cstheme="minorHAnsi"/>
                <w:sz w:val="18"/>
                <w:szCs w:val="18"/>
              </w:rPr>
              <w:t>Razno</w:t>
            </w:r>
          </w:p>
        </w:tc>
        <w:tc>
          <w:tcPr>
            <w:tcW w:w="1249" w:type="dxa"/>
          </w:tcPr>
          <w:p w:rsidR="00FD7975" w:rsidRPr="00A93331" w:rsidRDefault="00FD7975" w:rsidP="00FD7975">
            <w:pPr>
              <w:jc w:val="center"/>
              <w:rPr>
                <w:rFonts w:eastAsia="Times New Roman" w:cstheme="minorHAnsi"/>
                <w:sz w:val="18"/>
                <w:szCs w:val="18"/>
              </w:rPr>
            </w:pPr>
            <w:r w:rsidRPr="00A93331">
              <w:rPr>
                <w:rFonts w:eastAsia="Times New Roman" w:cstheme="minorHAnsi"/>
                <w:sz w:val="18"/>
                <w:szCs w:val="18"/>
              </w:rPr>
              <w:t>DA</w:t>
            </w:r>
          </w:p>
        </w:tc>
      </w:tr>
      <w:tr w:rsidR="006828AD" w:rsidRPr="00A93331" w:rsidTr="00AD0618">
        <w:tc>
          <w:tcPr>
            <w:tcW w:w="822" w:type="dxa"/>
          </w:tcPr>
          <w:p w:rsidR="006828AD" w:rsidRPr="00A93331" w:rsidRDefault="006828AD" w:rsidP="00505460">
            <w:pPr>
              <w:jc w:val="both"/>
              <w:rPr>
                <w:rFonts w:eastAsia="Times New Roman" w:cstheme="minorHAnsi"/>
                <w:sz w:val="18"/>
                <w:szCs w:val="18"/>
              </w:rPr>
            </w:pPr>
            <w:r w:rsidRPr="00A93331">
              <w:rPr>
                <w:rFonts w:eastAsia="Times New Roman" w:cstheme="minorHAnsi"/>
                <w:sz w:val="18"/>
                <w:szCs w:val="18"/>
              </w:rPr>
              <w:t>3.</w:t>
            </w:r>
          </w:p>
        </w:tc>
        <w:tc>
          <w:tcPr>
            <w:tcW w:w="7176" w:type="dxa"/>
          </w:tcPr>
          <w:p w:rsidR="002F0768" w:rsidRPr="00A93331" w:rsidRDefault="002F0768" w:rsidP="002F0768">
            <w:pPr>
              <w:jc w:val="both"/>
              <w:rPr>
                <w:rFonts w:eastAsia="Times New Roman" w:cstheme="minorHAnsi"/>
                <w:sz w:val="18"/>
                <w:szCs w:val="18"/>
              </w:rPr>
            </w:pPr>
            <w:r w:rsidRPr="00A93331">
              <w:rPr>
                <w:rFonts w:eastAsia="Times New Roman" w:cstheme="minorHAnsi"/>
                <w:sz w:val="18"/>
                <w:szCs w:val="18"/>
              </w:rPr>
              <w:t>Svet Mestne četrti Center potrdi zapisnik 18. redne seje Sveta, vendar se mora napaka zapisa v točki 6. v sklepu št. 10 popraviti, prav tako potrdi zapisnik  2. dopisne seje</w:t>
            </w:r>
          </w:p>
          <w:p w:rsidR="006828AD" w:rsidRPr="00A93331" w:rsidRDefault="006828AD" w:rsidP="00505460">
            <w:pPr>
              <w:jc w:val="both"/>
              <w:rPr>
                <w:rFonts w:eastAsia="Times New Roman" w:cstheme="minorHAnsi"/>
                <w:sz w:val="18"/>
                <w:szCs w:val="18"/>
              </w:rPr>
            </w:pPr>
          </w:p>
        </w:tc>
        <w:tc>
          <w:tcPr>
            <w:tcW w:w="1249" w:type="dxa"/>
          </w:tcPr>
          <w:p w:rsidR="006828AD" w:rsidRPr="00A93331" w:rsidRDefault="006828AD" w:rsidP="00FD7975">
            <w:pPr>
              <w:jc w:val="center"/>
              <w:rPr>
                <w:rFonts w:eastAsia="Times New Roman" w:cstheme="minorHAnsi"/>
                <w:sz w:val="18"/>
                <w:szCs w:val="18"/>
              </w:rPr>
            </w:pPr>
          </w:p>
          <w:p w:rsidR="006828AD" w:rsidRPr="00A93331" w:rsidRDefault="006828AD" w:rsidP="00FD7975">
            <w:pPr>
              <w:jc w:val="center"/>
              <w:rPr>
                <w:rFonts w:eastAsia="Times New Roman" w:cstheme="minorHAnsi"/>
                <w:sz w:val="18"/>
                <w:szCs w:val="18"/>
              </w:rPr>
            </w:pPr>
            <w:r w:rsidRPr="00A93331">
              <w:rPr>
                <w:rFonts w:eastAsia="Times New Roman" w:cstheme="minorHAnsi"/>
                <w:sz w:val="18"/>
                <w:szCs w:val="18"/>
              </w:rPr>
              <w:t>DA</w:t>
            </w:r>
          </w:p>
        </w:tc>
      </w:tr>
      <w:tr w:rsidR="00FD7975" w:rsidRPr="00A93331" w:rsidTr="00AD0618">
        <w:tc>
          <w:tcPr>
            <w:tcW w:w="822" w:type="dxa"/>
          </w:tcPr>
          <w:p w:rsidR="00FD7975" w:rsidRPr="00A93331" w:rsidRDefault="006828AD" w:rsidP="00505460">
            <w:pPr>
              <w:jc w:val="both"/>
              <w:rPr>
                <w:rFonts w:eastAsia="Times New Roman" w:cstheme="minorHAnsi"/>
                <w:sz w:val="18"/>
                <w:szCs w:val="18"/>
              </w:rPr>
            </w:pPr>
            <w:r w:rsidRPr="00A93331">
              <w:rPr>
                <w:rFonts w:eastAsia="Times New Roman" w:cstheme="minorHAnsi"/>
                <w:sz w:val="18"/>
                <w:szCs w:val="18"/>
              </w:rPr>
              <w:t>4</w:t>
            </w:r>
            <w:r w:rsidR="00FD7975" w:rsidRPr="00A93331">
              <w:rPr>
                <w:rFonts w:eastAsia="Times New Roman" w:cstheme="minorHAnsi"/>
                <w:sz w:val="18"/>
                <w:szCs w:val="18"/>
              </w:rPr>
              <w:t>.</w:t>
            </w:r>
          </w:p>
        </w:tc>
        <w:tc>
          <w:tcPr>
            <w:tcW w:w="7176" w:type="dxa"/>
          </w:tcPr>
          <w:p w:rsidR="002F0768" w:rsidRPr="00A93331" w:rsidRDefault="002F0768" w:rsidP="002F0768">
            <w:pPr>
              <w:jc w:val="both"/>
              <w:rPr>
                <w:rFonts w:eastAsia="Times New Roman" w:cstheme="minorHAnsi"/>
                <w:sz w:val="18"/>
                <w:szCs w:val="18"/>
              </w:rPr>
            </w:pPr>
            <w:r w:rsidRPr="00A93331">
              <w:rPr>
                <w:rFonts w:eastAsia="Times New Roman" w:cstheme="minorHAnsi"/>
                <w:sz w:val="18"/>
                <w:szCs w:val="18"/>
              </w:rPr>
              <w:t xml:space="preserve">Svet Mestne četrti Center sprejme odločitev, da se do naslednje seje Sveta komisija za popis denarnih sredstev, obveznosti in terjatev sestane in ugotovi finančno stanje na dan 31.12.2103 ter o tem seznani Svet MČ. </w:t>
            </w:r>
          </w:p>
          <w:p w:rsidR="00FD7975" w:rsidRPr="00A93331" w:rsidRDefault="00FD7975" w:rsidP="00505460">
            <w:pPr>
              <w:jc w:val="both"/>
              <w:rPr>
                <w:rFonts w:eastAsia="Times New Roman" w:cstheme="minorHAnsi"/>
                <w:sz w:val="18"/>
                <w:szCs w:val="18"/>
              </w:rPr>
            </w:pPr>
          </w:p>
        </w:tc>
        <w:tc>
          <w:tcPr>
            <w:tcW w:w="1249" w:type="dxa"/>
          </w:tcPr>
          <w:p w:rsidR="00FD7975" w:rsidRPr="00A93331" w:rsidRDefault="00FD7975" w:rsidP="00FD7975">
            <w:pPr>
              <w:jc w:val="center"/>
              <w:rPr>
                <w:rFonts w:eastAsia="Times New Roman" w:cstheme="minorHAnsi"/>
                <w:sz w:val="18"/>
                <w:szCs w:val="18"/>
              </w:rPr>
            </w:pPr>
            <w:r w:rsidRPr="00A93331">
              <w:rPr>
                <w:rFonts w:eastAsia="Times New Roman" w:cstheme="minorHAnsi"/>
                <w:sz w:val="18"/>
                <w:szCs w:val="18"/>
              </w:rPr>
              <w:t>DA</w:t>
            </w:r>
          </w:p>
        </w:tc>
      </w:tr>
      <w:tr w:rsidR="00FD7975" w:rsidRPr="00A93331" w:rsidTr="00AD0618">
        <w:tc>
          <w:tcPr>
            <w:tcW w:w="822" w:type="dxa"/>
          </w:tcPr>
          <w:p w:rsidR="00FD7975" w:rsidRPr="00A93331" w:rsidRDefault="006828AD" w:rsidP="00505460">
            <w:pPr>
              <w:jc w:val="both"/>
              <w:rPr>
                <w:rFonts w:eastAsia="Times New Roman" w:cstheme="minorHAnsi"/>
                <w:sz w:val="18"/>
                <w:szCs w:val="18"/>
              </w:rPr>
            </w:pPr>
            <w:r w:rsidRPr="00A93331">
              <w:rPr>
                <w:rFonts w:eastAsia="Times New Roman" w:cstheme="minorHAnsi"/>
                <w:sz w:val="18"/>
                <w:szCs w:val="18"/>
              </w:rPr>
              <w:t>5</w:t>
            </w:r>
            <w:r w:rsidR="00FD7975" w:rsidRPr="00A93331">
              <w:rPr>
                <w:rFonts w:eastAsia="Times New Roman" w:cstheme="minorHAnsi"/>
                <w:sz w:val="18"/>
                <w:szCs w:val="18"/>
              </w:rPr>
              <w:t>.</w:t>
            </w:r>
          </w:p>
        </w:tc>
        <w:tc>
          <w:tcPr>
            <w:tcW w:w="7176" w:type="dxa"/>
          </w:tcPr>
          <w:p w:rsidR="00FD7975" w:rsidRPr="00A93331" w:rsidRDefault="002F0768" w:rsidP="00505460">
            <w:pPr>
              <w:jc w:val="both"/>
              <w:rPr>
                <w:rFonts w:eastAsia="Times New Roman" w:cstheme="minorHAnsi"/>
                <w:sz w:val="18"/>
                <w:szCs w:val="18"/>
              </w:rPr>
            </w:pPr>
            <w:r w:rsidRPr="00A93331">
              <w:rPr>
                <w:rFonts w:eastAsia="Times New Roman" w:cstheme="minorHAnsi"/>
                <w:sz w:val="18"/>
                <w:szCs w:val="18"/>
              </w:rPr>
              <w:t>Svet Mestne četrti Center sprejme odločitev, da strokovna služba do naslednje seje pripravi strokovno utemeljitev, kako lahko Mestna četrt Center še naprej izvaja program računalniške delavnice in določi vse pogoje za njeno delovanje.</w:t>
            </w:r>
          </w:p>
        </w:tc>
        <w:tc>
          <w:tcPr>
            <w:tcW w:w="1249" w:type="dxa"/>
          </w:tcPr>
          <w:p w:rsidR="00FD7975" w:rsidRPr="00A93331" w:rsidRDefault="00FD7975" w:rsidP="00FD7975">
            <w:pPr>
              <w:jc w:val="center"/>
              <w:rPr>
                <w:rFonts w:eastAsia="Times New Roman" w:cstheme="minorHAnsi"/>
                <w:sz w:val="18"/>
                <w:szCs w:val="18"/>
              </w:rPr>
            </w:pPr>
          </w:p>
          <w:p w:rsidR="00FD7975" w:rsidRPr="00A93331" w:rsidRDefault="00FD7975" w:rsidP="00FD7975">
            <w:pPr>
              <w:jc w:val="center"/>
              <w:rPr>
                <w:rFonts w:eastAsia="Times New Roman" w:cstheme="minorHAnsi"/>
                <w:sz w:val="18"/>
                <w:szCs w:val="18"/>
              </w:rPr>
            </w:pPr>
            <w:r w:rsidRPr="00A93331">
              <w:rPr>
                <w:rFonts w:eastAsia="Times New Roman" w:cstheme="minorHAnsi"/>
                <w:sz w:val="18"/>
                <w:szCs w:val="18"/>
              </w:rPr>
              <w:t>DA</w:t>
            </w:r>
          </w:p>
        </w:tc>
      </w:tr>
      <w:tr w:rsidR="00FD7975" w:rsidRPr="00A93331" w:rsidTr="00AD0618">
        <w:tc>
          <w:tcPr>
            <w:tcW w:w="822" w:type="dxa"/>
          </w:tcPr>
          <w:p w:rsidR="00FD7975" w:rsidRPr="00A93331" w:rsidRDefault="006828AD" w:rsidP="00505460">
            <w:pPr>
              <w:jc w:val="both"/>
              <w:rPr>
                <w:rFonts w:eastAsia="Times New Roman" w:cstheme="minorHAnsi"/>
                <w:sz w:val="18"/>
                <w:szCs w:val="18"/>
              </w:rPr>
            </w:pPr>
            <w:r w:rsidRPr="00A93331">
              <w:rPr>
                <w:rFonts w:eastAsia="Times New Roman" w:cstheme="minorHAnsi"/>
                <w:sz w:val="18"/>
                <w:szCs w:val="18"/>
              </w:rPr>
              <w:t>6</w:t>
            </w:r>
            <w:r w:rsidR="00FD7975" w:rsidRPr="00A93331">
              <w:rPr>
                <w:rFonts w:eastAsia="Times New Roman" w:cstheme="minorHAnsi"/>
                <w:sz w:val="18"/>
                <w:szCs w:val="18"/>
              </w:rPr>
              <w:t>.</w:t>
            </w:r>
          </w:p>
        </w:tc>
        <w:tc>
          <w:tcPr>
            <w:tcW w:w="7176" w:type="dxa"/>
          </w:tcPr>
          <w:p w:rsidR="00AD0618" w:rsidRPr="00A93331" w:rsidRDefault="00AD0618" w:rsidP="00AD0618">
            <w:pPr>
              <w:jc w:val="both"/>
              <w:rPr>
                <w:rFonts w:eastAsia="Times New Roman" w:cstheme="minorHAnsi"/>
                <w:sz w:val="18"/>
                <w:szCs w:val="18"/>
              </w:rPr>
            </w:pPr>
            <w:r w:rsidRPr="00A93331">
              <w:rPr>
                <w:rFonts w:eastAsia="Times New Roman" w:cstheme="minorHAnsi"/>
                <w:sz w:val="18"/>
                <w:szCs w:val="18"/>
              </w:rPr>
              <w:t>Svet Mestne četrti Center se je seznanil s finančnim načrtom MČ Center za leto 2014 - 2. obravnava.</w:t>
            </w:r>
          </w:p>
          <w:p w:rsidR="00FD7975" w:rsidRPr="00A93331" w:rsidRDefault="00FD7975" w:rsidP="00505460">
            <w:pPr>
              <w:jc w:val="both"/>
              <w:rPr>
                <w:rFonts w:eastAsia="Times New Roman" w:cstheme="minorHAnsi"/>
                <w:sz w:val="18"/>
                <w:szCs w:val="18"/>
              </w:rPr>
            </w:pPr>
          </w:p>
        </w:tc>
        <w:tc>
          <w:tcPr>
            <w:tcW w:w="1249" w:type="dxa"/>
          </w:tcPr>
          <w:p w:rsidR="00FD7975" w:rsidRPr="00A93331" w:rsidRDefault="00FD7975" w:rsidP="00FD7975">
            <w:pPr>
              <w:jc w:val="center"/>
              <w:rPr>
                <w:rFonts w:eastAsia="Times New Roman" w:cstheme="minorHAnsi"/>
                <w:sz w:val="18"/>
                <w:szCs w:val="18"/>
              </w:rPr>
            </w:pPr>
            <w:r w:rsidRPr="00A93331">
              <w:rPr>
                <w:rFonts w:eastAsia="Times New Roman" w:cstheme="minorHAnsi"/>
                <w:sz w:val="18"/>
                <w:szCs w:val="18"/>
              </w:rPr>
              <w:t>DA</w:t>
            </w:r>
          </w:p>
          <w:p w:rsidR="00FD7975" w:rsidRPr="00A93331" w:rsidRDefault="00FD7975" w:rsidP="00FD7975">
            <w:pPr>
              <w:jc w:val="center"/>
              <w:rPr>
                <w:rFonts w:eastAsia="Times New Roman" w:cstheme="minorHAnsi"/>
                <w:sz w:val="18"/>
                <w:szCs w:val="18"/>
              </w:rPr>
            </w:pPr>
          </w:p>
        </w:tc>
      </w:tr>
      <w:tr w:rsidR="00FD7975" w:rsidRPr="00A93331" w:rsidTr="00AD0618">
        <w:tc>
          <w:tcPr>
            <w:tcW w:w="822" w:type="dxa"/>
          </w:tcPr>
          <w:p w:rsidR="00FD7975" w:rsidRPr="00A93331" w:rsidRDefault="006828AD" w:rsidP="00505460">
            <w:pPr>
              <w:jc w:val="both"/>
              <w:rPr>
                <w:rFonts w:eastAsia="Times New Roman" w:cstheme="minorHAnsi"/>
                <w:sz w:val="18"/>
                <w:szCs w:val="18"/>
              </w:rPr>
            </w:pPr>
            <w:r w:rsidRPr="00A93331">
              <w:rPr>
                <w:rFonts w:eastAsia="Times New Roman" w:cstheme="minorHAnsi"/>
                <w:sz w:val="18"/>
                <w:szCs w:val="18"/>
              </w:rPr>
              <w:t>7</w:t>
            </w:r>
            <w:r w:rsidR="00FD7975" w:rsidRPr="00A93331">
              <w:rPr>
                <w:rFonts w:eastAsia="Times New Roman" w:cstheme="minorHAnsi"/>
                <w:sz w:val="18"/>
                <w:szCs w:val="18"/>
              </w:rPr>
              <w:t>.</w:t>
            </w:r>
          </w:p>
        </w:tc>
        <w:tc>
          <w:tcPr>
            <w:tcW w:w="7176" w:type="dxa"/>
          </w:tcPr>
          <w:p w:rsidR="00AD0618" w:rsidRPr="00A93331" w:rsidRDefault="00AD0618" w:rsidP="00AD0618">
            <w:pPr>
              <w:jc w:val="both"/>
              <w:rPr>
                <w:rFonts w:eastAsia="Times New Roman" w:cstheme="minorHAnsi"/>
                <w:sz w:val="18"/>
                <w:szCs w:val="18"/>
              </w:rPr>
            </w:pPr>
            <w:r w:rsidRPr="00A93331">
              <w:rPr>
                <w:rFonts w:eastAsia="Times New Roman" w:cstheme="minorHAnsi"/>
                <w:sz w:val="18"/>
                <w:szCs w:val="18"/>
              </w:rPr>
              <w:t>Svet Mestne četrti Center je obravnaval poročilo o realizaciji planiranih odhodkov za leto 2013 in ga sprejel.</w:t>
            </w:r>
          </w:p>
          <w:p w:rsidR="00FD7975" w:rsidRPr="00A93331" w:rsidRDefault="00FD7975" w:rsidP="00505460">
            <w:pPr>
              <w:jc w:val="both"/>
              <w:rPr>
                <w:rFonts w:eastAsia="Times New Roman" w:cstheme="minorHAnsi"/>
                <w:sz w:val="18"/>
                <w:szCs w:val="18"/>
              </w:rPr>
            </w:pPr>
          </w:p>
        </w:tc>
        <w:tc>
          <w:tcPr>
            <w:tcW w:w="1249" w:type="dxa"/>
          </w:tcPr>
          <w:p w:rsidR="00FD7975" w:rsidRPr="00A93331" w:rsidRDefault="00FD7975" w:rsidP="00FD7975">
            <w:pPr>
              <w:jc w:val="center"/>
              <w:rPr>
                <w:rFonts w:eastAsia="Times New Roman" w:cstheme="minorHAnsi"/>
                <w:sz w:val="18"/>
                <w:szCs w:val="18"/>
              </w:rPr>
            </w:pPr>
            <w:r w:rsidRPr="00A93331">
              <w:rPr>
                <w:rFonts w:eastAsia="Times New Roman" w:cstheme="minorHAnsi"/>
                <w:sz w:val="18"/>
                <w:szCs w:val="18"/>
              </w:rPr>
              <w:t>DA</w:t>
            </w:r>
          </w:p>
        </w:tc>
      </w:tr>
      <w:tr w:rsidR="00FD7975" w:rsidRPr="00A93331" w:rsidTr="00AD0618">
        <w:tc>
          <w:tcPr>
            <w:tcW w:w="822" w:type="dxa"/>
          </w:tcPr>
          <w:p w:rsidR="00FD7975" w:rsidRPr="00A93331" w:rsidRDefault="006828AD" w:rsidP="00505460">
            <w:pPr>
              <w:jc w:val="both"/>
              <w:rPr>
                <w:rFonts w:eastAsia="Times New Roman" w:cstheme="minorHAnsi"/>
                <w:sz w:val="18"/>
                <w:szCs w:val="18"/>
              </w:rPr>
            </w:pPr>
            <w:r w:rsidRPr="00A93331">
              <w:rPr>
                <w:rFonts w:eastAsia="Times New Roman" w:cstheme="minorHAnsi"/>
                <w:sz w:val="18"/>
                <w:szCs w:val="18"/>
              </w:rPr>
              <w:t>8</w:t>
            </w:r>
            <w:r w:rsidR="00FD7975" w:rsidRPr="00A93331">
              <w:rPr>
                <w:rFonts w:eastAsia="Times New Roman" w:cstheme="minorHAnsi"/>
                <w:sz w:val="18"/>
                <w:szCs w:val="18"/>
              </w:rPr>
              <w:t>.</w:t>
            </w:r>
          </w:p>
        </w:tc>
        <w:tc>
          <w:tcPr>
            <w:tcW w:w="7176" w:type="dxa"/>
          </w:tcPr>
          <w:p w:rsidR="00AD0618" w:rsidRPr="00A93331" w:rsidRDefault="00AD0618" w:rsidP="00AD0618">
            <w:pPr>
              <w:jc w:val="both"/>
              <w:rPr>
                <w:rFonts w:eastAsia="Times New Roman" w:cstheme="minorHAnsi"/>
                <w:sz w:val="18"/>
                <w:szCs w:val="18"/>
              </w:rPr>
            </w:pPr>
            <w:r w:rsidRPr="00A93331">
              <w:rPr>
                <w:rFonts w:eastAsia="Times New Roman" w:cstheme="minorHAnsi"/>
                <w:sz w:val="18"/>
                <w:szCs w:val="18"/>
              </w:rPr>
              <w:t>Svet MČ Center sprejme odločitev, da se točki 6 in 7 dnevnega reda združita.</w:t>
            </w:r>
          </w:p>
          <w:p w:rsidR="00FD7975" w:rsidRPr="00A93331" w:rsidRDefault="00FD7975" w:rsidP="00FD7975">
            <w:pPr>
              <w:jc w:val="both"/>
              <w:rPr>
                <w:rFonts w:eastAsia="Times New Roman" w:cstheme="minorHAnsi"/>
                <w:sz w:val="18"/>
                <w:szCs w:val="18"/>
              </w:rPr>
            </w:pPr>
          </w:p>
        </w:tc>
        <w:tc>
          <w:tcPr>
            <w:tcW w:w="1249" w:type="dxa"/>
          </w:tcPr>
          <w:p w:rsidR="00FD7975" w:rsidRPr="00A93331" w:rsidRDefault="00FD7975" w:rsidP="00FD7975">
            <w:pPr>
              <w:jc w:val="center"/>
              <w:rPr>
                <w:rFonts w:eastAsia="Times New Roman" w:cstheme="minorHAnsi"/>
                <w:sz w:val="18"/>
                <w:szCs w:val="18"/>
              </w:rPr>
            </w:pPr>
          </w:p>
          <w:p w:rsidR="00FD7975" w:rsidRPr="00A93331" w:rsidRDefault="00FD7975" w:rsidP="00FD7975">
            <w:pPr>
              <w:jc w:val="center"/>
              <w:rPr>
                <w:rFonts w:eastAsia="Times New Roman" w:cstheme="minorHAnsi"/>
                <w:sz w:val="18"/>
                <w:szCs w:val="18"/>
              </w:rPr>
            </w:pPr>
          </w:p>
          <w:p w:rsidR="00FD7975" w:rsidRPr="00A93331" w:rsidRDefault="00F507F7" w:rsidP="00FD7975">
            <w:pPr>
              <w:jc w:val="center"/>
              <w:rPr>
                <w:rFonts w:eastAsia="Times New Roman" w:cstheme="minorHAnsi"/>
                <w:sz w:val="18"/>
                <w:szCs w:val="18"/>
              </w:rPr>
            </w:pPr>
            <w:r w:rsidRPr="00A93331">
              <w:rPr>
                <w:rFonts w:eastAsia="Times New Roman" w:cstheme="minorHAnsi"/>
                <w:sz w:val="18"/>
                <w:szCs w:val="18"/>
              </w:rPr>
              <w:t>DA</w:t>
            </w:r>
          </w:p>
        </w:tc>
      </w:tr>
      <w:tr w:rsidR="00FD7975" w:rsidRPr="00A93331" w:rsidTr="00AD0618">
        <w:tc>
          <w:tcPr>
            <w:tcW w:w="822" w:type="dxa"/>
          </w:tcPr>
          <w:p w:rsidR="00FD7975" w:rsidRPr="00A93331" w:rsidRDefault="006828AD" w:rsidP="00505460">
            <w:pPr>
              <w:jc w:val="both"/>
              <w:rPr>
                <w:rFonts w:eastAsia="Times New Roman" w:cstheme="minorHAnsi"/>
                <w:sz w:val="18"/>
                <w:szCs w:val="18"/>
              </w:rPr>
            </w:pPr>
            <w:r w:rsidRPr="00A93331">
              <w:rPr>
                <w:rFonts w:eastAsia="Times New Roman" w:cstheme="minorHAnsi"/>
                <w:sz w:val="18"/>
                <w:szCs w:val="18"/>
              </w:rPr>
              <w:t>9</w:t>
            </w:r>
            <w:r w:rsidR="00FD7975" w:rsidRPr="00A93331">
              <w:rPr>
                <w:rFonts w:eastAsia="Times New Roman" w:cstheme="minorHAnsi"/>
                <w:sz w:val="18"/>
                <w:szCs w:val="18"/>
              </w:rPr>
              <w:t>.</w:t>
            </w:r>
          </w:p>
        </w:tc>
        <w:tc>
          <w:tcPr>
            <w:tcW w:w="7176" w:type="dxa"/>
          </w:tcPr>
          <w:p w:rsidR="00AD0618" w:rsidRPr="00A93331" w:rsidRDefault="00AD0618" w:rsidP="00AD0618">
            <w:pPr>
              <w:jc w:val="both"/>
              <w:rPr>
                <w:rFonts w:eastAsia="Times New Roman" w:cstheme="minorHAnsi"/>
                <w:sz w:val="18"/>
                <w:szCs w:val="18"/>
              </w:rPr>
            </w:pPr>
            <w:r w:rsidRPr="00A93331">
              <w:rPr>
                <w:rFonts w:eastAsia="Times New Roman" w:cstheme="minorHAnsi"/>
                <w:sz w:val="18"/>
                <w:szCs w:val="18"/>
              </w:rPr>
              <w:t xml:space="preserve">Svet Mestne četrti Center sprejme odločitev, da predsednik Sveta MČ Center do naslednje seje imenuje in skliče delovno komisijo, ki mora pripraviti predloge o namembnosti uporabe prostorov na Meljski cesti 37 ter o izvajanju dejavnosti v njih.  </w:t>
            </w:r>
          </w:p>
          <w:p w:rsidR="00FD7975" w:rsidRPr="00A93331" w:rsidRDefault="00FD7975" w:rsidP="00FD7975">
            <w:pPr>
              <w:jc w:val="both"/>
              <w:rPr>
                <w:rFonts w:eastAsia="Times New Roman" w:cstheme="minorHAnsi"/>
                <w:sz w:val="18"/>
                <w:szCs w:val="18"/>
              </w:rPr>
            </w:pPr>
          </w:p>
        </w:tc>
        <w:tc>
          <w:tcPr>
            <w:tcW w:w="1249" w:type="dxa"/>
          </w:tcPr>
          <w:p w:rsidR="00FD7975" w:rsidRPr="00A93331" w:rsidRDefault="00FD7975" w:rsidP="00FD7975">
            <w:pPr>
              <w:jc w:val="center"/>
              <w:rPr>
                <w:rFonts w:eastAsia="Times New Roman" w:cstheme="minorHAnsi"/>
                <w:sz w:val="18"/>
                <w:szCs w:val="18"/>
              </w:rPr>
            </w:pPr>
          </w:p>
          <w:p w:rsidR="00FD7975" w:rsidRPr="00A93331" w:rsidRDefault="00F507F7" w:rsidP="00FD7975">
            <w:pPr>
              <w:jc w:val="center"/>
              <w:rPr>
                <w:rFonts w:eastAsia="Times New Roman" w:cstheme="minorHAnsi"/>
                <w:sz w:val="18"/>
                <w:szCs w:val="18"/>
              </w:rPr>
            </w:pPr>
            <w:r w:rsidRPr="00A93331">
              <w:rPr>
                <w:rFonts w:eastAsia="Times New Roman" w:cstheme="minorHAnsi"/>
                <w:sz w:val="18"/>
                <w:szCs w:val="18"/>
              </w:rPr>
              <w:t>DA</w:t>
            </w:r>
          </w:p>
        </w:tc>
      </w:tr>
      <w:tr w:rsidR="00FD7975" w:rsidRPr="00A93331" w:rsidTr="00AD0618">
        <w:tc>
          <w:tcPr>
            <w:tcW w:w="822" w:type="dxa"/>
          </w:tcPr>
          <w:p w:rsidR="00FD7975" w:rsidRPr="00A93331" w:rsidRDefault="006828AD" w:rsidP="00505460">
            <w:pPr>
              <w:jc w:val="both"/>
              <w:rPr>
                <w:rFonts w:eastAsia="Times New Roman" w:cstheme="minorHAnsi"/>
                <w:sz w:val="18"/>
                <w:szCs w:val="18"/>
              </w:rPr>
            </w:pPr>
            <w:r w:rsidRPr="00A93331">
              <w:rPr>
                <w:rFonts w:eastAsia="Times New Roman" w:cstheme="minorHAnsi"/>
                <w:sz w:val="18"/>
                <w:szCs w:val="18"/>
              </w:rPr>
              <w:t>10</w:t>
            </w:r>
            <w:r w:rsidR="00FD7975" w:rsidRPr="00A93331">
              <w:rPr>
                <w:rFonts w:eastAsia="Times New Roman" w:cstheme="minorHAnsi"/>
                <w:sz w:val="18"/>
                <w:szCs w:val="18"/>
              </w:rPr>
              <w:t>.</w:t>
            </w:r>
          </w:p>
        </w:tc>
        <w:tc>
          <w:tcPr>
            <w:tcW w:w="7176" w:type="dxa"/>
          </w:tcPr>
          <w:p w:rsidR="00AD0618" w:rsidRPr="00A93331" w:rsidRDefault="00AD0618" w:rsidP="00AD0618">
            <w:pPr>
              <w:jc w:val="both"/>
              <w:rPr>
                <w:rFonts w:eastAsia="Times New Roman" w:cstheme="minorHAnsi"/>
                <w:sz w:val="18"/>
                <w:szCs w:val="18"/>
              </w:rPr>
            </w:pPr>
            <w:r w:rsidRPr="00A93331">
              <w:rPr>
                <w:rFonts w:eastAsia="Times New Roman" w:cstheme="minorHAnsi"/>
                <w:sz w:val="18"/>
                <w:szCs w:val="18"/>
              </w:rPr>
              <w:t>Svet Mestne četrti Center prične postopek, da se nabavi oprema za prostore na Meljski cesti 37. V ta namen se za razpis potrebne opreme naroči projekt opreme. Izvajalec naj v projekt vključi uporabno opremo iz Jurčičeve ulice 8.</w:t>
            </w:r>
          </w:p>
          <w:p w:rsidR="00FD7975" w:rsidRPr="00A93331" w:rsidRDefault="00FD7975" w:rsidP="00FD7975">
            <w:pPr>
              <w:jc w:val="both"/>
              <w:rPr>
                <w:rFonts w:eastAsia="Times New Roman" w:cstheme="minorHAnsi"/>
                <w:sz w:val="18"/>
                <w:szCs w:val="18"/>
              </w:rPr>
            </w:pPr>
          </w:p>
        </w:tc>
        <w:tc>
          <w:tcPr>
            <w:tcW w:w="1249" w:type="dxa"/>
          </w:tcPr>
          <w:p w:rsidR="00FD7975" w:rsidRPr="00A93331" w:rsidRDefault="00FD7975" w:rsidP="00FD7975">
            <w:pPr>
              <w:jc w:val="center"/>
              <w:rPr>
                <w:rFonts w:eastAsia="Times New Roman" w:cstheme="minorHAnsi"/>
                <w:sz w:val="18"/>
                <w:szCs w:val="18"/>
              </w:rPr>
            </w:pPr>
            <w:r w:rsidRPr="00A93331">
              <w:rPr>
                <w:rFonts w:eastAsia="Times New Roman" w:cstheme="minorHAnsi"/>
                <w:sz w:val="18"/>
                <w:szCs w:val="18"/>
              </w:rPr>
              <w:t>DA</w:t>
            </w:r>
          </w:p>
        </w:tc>
      </w:tr>
      <w:tr w:rsidR="00FD7975" w:rsidRPr="00A93331" w:rsidTr="00AD0618">
        <w:tc>
          <w:tcPr>
            <w:tcW w:w="822" w:type="dxa"/>
          </w:tcPr>
          <w:p w:rsidR="00FD7975" w:rsidRPr="00A93331" w:rsidRDefault="006828AD" w:rsidP="00505460">
            <w:pPr>
              <w:jc w:val="both"/>
              <w:rPr>
                <w:rFonts w:eastAsia="Times New Roman" w:cstheme="minorHAnsi"/>
                <w:sz w:val="18"/>
                <w:szCs w:val="18"/>
              </w:rPr>
            </w:pPr>
            <w:r w:rsidRPr="00A93331">
              <w:rPr>
                <w:rFonts w:eastAsia="Times New Roman" w:cstheme="minorHAnsi"/>
                <w:sz w:val="18"/>
                <w:szCs w:val="18"/>
              </w:rPr>
              <w:t>11</w:t>
            </w:r>
            <w:r w:rsidR="00FD7975" w:rsidRPr="00A93331">
              <w:rPr>
                <w:rFonts w:eastAsia="Times New Roman" w:cstheme="minorHAnsi"/>
                <w:sz w:val="18"/>
                <w:szCs w:val="18"/>
              </w:rPr>
              <w:t>.</w:t>
            </w:r>
          </w:p>
        </w:tc>
        <w:tc>
          <w:tcPr>
            <w:tcW w:w="7176" w:type="dxa"/>
          </w:tcPr>
          <w:p w:rsidR="00AD0618" w:rsidRPr="00A93331" w:rsidRDefault="00AD0618" w:rsidP="00AD0618">
            <w:pPr>
              <w:jc w:val="both"/>
              <w:rPr>
                <w:rFonts w:eastAsia="Times New Roman" w:cstheme="minorHAnsi"/>
                <w:sz w:val="18"/>
                <w:szCs w:val="18"/>
              </w:rPr>
            </w:pPr>
            <w:r w:rsidRPr="00A93331">
              <w:rPr>
                <w:rFonts w:eastAsia="Times New Roman" w:cstheme="minorHAnsi"/>
                <w:sz w:val="18"/>
                <w:szCs w:val="18"/>
              </w:rPr>
              <w:t>Svet Mestne četrti Center pooblasti Službo za javna naročila pri Mestni občini Maribor, da izvede postopek javnega naročanja za dobavo potrebne opreme.</w:t>
            </w:r>
          </w:p>
          <w:p w:rsidR="00FD7975" w:rsidRPr="00A93331" w:rsidRDefault="00FD7975" w:rsidP="00FD7975">
            <w:pPr>
              <w:jc w:val="both"/>
              <w:rPr>
                <w:rFonts w:eastAsia="Times New Roman" w:cstheme="minorHAnsi"/>
                <w:sz w:val="18"/>
                <w:szCs w:val="18"/>
              </w:rPr>
            </w:pPr>
          </w:p>
        </w:tc>
        <w:tc>
          <w:tcPr>
            <w:tcW w:w="1249" w:type="dxa"/>
          </w:tcPr>
          <w:p w:rsidR="00FD7975" w:rsidRPr="00A93331" w:rsidRDefault="00FD7975" w:rsidP="00FD7975">
            <w:pPr>
              <w:jc w:val="center"/>
              <w:rPr>
                <w:rFonts w:eastAsia="Times New Roman" w:cstheme="minorHAnsi"/>
                <w:sz w:val="18"/>
                <w:szCs w:val="18"/>
              </w:rPr>
            </w:pPr>
          </w:p>
          <w:p w:rsidR="00FD7975" w:rsidRPr="00A93331" w:rsidRDefault="00A93331" w:rsidP="00FD7975">
            <w:pPr>
              <w:jc w:val="center"/>
              <w:rPr>
                <w:rFonts w:eastAsia="Times New Roman" w:cstheme="minorHAnsi"/>
                <w:sz w:val="18"/>
                <w:szCs w:val="18"/>
              </w:rPr>
            </w:pPr>
            <w:r>
              <w:rPr>
                <w:rFonts w:eastAsia="Times New Roman" w:cstheme="minorHAnsi"/>
                <w:sz w:val="18"/>
                <w:szCs w:val="18"/>
              </w:rPr>
              <w:t>DA</w:t>
            </w:r>
          </w:p>
        </w:tc>
      </w:tr>
      <w:tr w:rsidR="00FD7975" w:rsidRPr="00A93331" w:rsidTr="00AD0618">
        <w:tc>
          <w:tcPr>
            <w:tcW w:w="822" w:type="dxa"/>
          </w:tcPr>
          <w:p w:rsidR="00FD7975" w:rsidRPr="00A93331" w:rsidRDefault="006828AD" w:rsidP="00505460">
            <w:pPr>
              <w:jc w:val="both"/>
              <w:rPr>
                <w:rFonts w:eastAsia="Times New Roman" w:cstheme="minorHAnsi"/>
                <w:sz w:val="18"/>
                <w:szCs w:val="18"/>
              </w:rPr>
            </w:pPr>
            <w:r w:rsidRPr="00A93331">
              <w:rPr>
                <w:rFonts w:eastAsia="Times New Roman" w:cstheme="minorHAnsi"/>
                <w:sz w:val="18"/>
                <w:szCs w:val="18"/>
              </w:rPr>
              <w:t>12</w:t>
            </w:r>
            <w:r w:rsidR="00FD7975" w:rsidRPr="00A93331">
              <w:rPr>
                <w:rFonts w:eastAsia="Times New Roman" w:cstheme="minorHAnsi"/>
                <w:sz w:val="18"/>
                <w:szCs w:val="18"/>
              </w:rPr>
              <w:t>.</w:t>
            </w:r>
          </w:p>
        </w:tc>
        <w:tc>
          <w:tcPr>
            <w:tcW w:w="7176" w:type="dxa"/>
          </w:tcPr>
          <w:p w:rsidR="00AD0618" w:rsidRPr="00A93331" w:rsidRDefault="00AD0618" w:rsidP="00AD0618">
            <w:pPr>
              <w:jc w:val="both"/>
              <w:rPr>
                <w:rFonts w:eastAsia="Times New Roman" w:cstheme="minorHAnsi"/>
                <w:sz w:val="18"/>
                <w:szCs w:val="18"/>
              </w:rPr>
            </w:pPr>
            <w:r w:rsidRPr="00A93331">
              <w:rPr>
                <w:rFonts w:eastAsia="Times New Roman" w:cstheme="minorHAnsi"/>
                <w:sz w:val="18"/>
                <w:szCs w:val="18"/>
              </w:rPr>
              <w:t>Svet Mestne četrti Center imenuje članico Sveta Petro Štefanec za članico izbirne komisije, ki bo izbirala ponudnika za dobavo opreme za prostore na Meljski cesti 37.</w:t>
            </w:r>
          </w:p>
          <w:p w:rsidR="00FD7975" w:rsidRPr="00A93331" w:rsidRDefault="00FD7975" w:rsidP="00505460">
            <w:pPr>
              <w:jc w:val="both"/>
              <w:rPr>
                <w:rFonts w:eastAsia="Times New Roman" w:cstheme="minorHAnsi"/>
                <w:sz w:val="18"/>
                <w:szCs w:val="18"/>
              </w:rPr>
            </w:pPr>
          </w:p>
        </w:tc>
        <w:tc>
          <w:tcPr>
            <w:tcW w:w="1249" w:type="dxa"/>
          </w:tcPr>
          <w:p w:rsidR="00FD7975" w:rsidRPr="00A93331" w:rsidRDefault="00FD7975" w:rsidP="00FD7975">
            <w:pPr>
              <w:jc w:val="center"/>
              <w:rPr>
                <w:rFonts w:eastAsia="Times New Roman" w:cstheme="minorHAnsi"/>
                <w:sz w:val="18"/>
                <w:szCs w:val="18"/>
              </w:rPr>
            </w:pPr>
            <w:r w:rsidRPr="00A93331">
              <w:rPr>
                <w:rFonts w:eastAsia="Times New Roman" w:cstheme="minorHAnsi"/>
                <w:sz w:val="18"/>
                <w:szCs w:val="18"/>
              </w:rPr>
              <w:lastRenderedPageBreak/>
              <w:t>DA</w:t>
            </w:r>
          </w:p>
        </w:tc>
      </w:tr>
      <w:tr w:rsidR="00FD7975" w:rsidRPr="00A93331" w:rsidTr="00AD0618">
        <w:tc>
          <w:tcPr>
            <w:tcW w:w="822" w:type="dxa"/>
          </w:tcPr>
          <w:p w:rsidR="00FD7975" w:rsidRPr="00A93331" w:rsidRDefault="006828AD" w:rsidP="00505460">
            <w:pPr>
              <w:jc w:val="both"/>
              <w:rPr>
                <w:rFonts w:eastAsia="Times New Roman" w:cstheme="minorHAnsi"/>
                <w:sz w:val="18"/>
                <w:szCs w:val="18"/>
              </w:rPr>
            </w:pPr>
            <w:r w:rsidRPr="00A93331">
              <w:rPr>
                <w:rFonts w:eastAsia="Times New Roman" w:cstheme="minorHAnsi"/>
                <w:sz w:val="18"/>
                <w:szCs w:val="18"/>
              </w:rPr>
              <w:lastRenderedPageBreak/>
              <w:t>13</w:t>
            </w:r>
            <w:r w:rsidR="00FD7975" w:rsidRPr="00A93331">
              <w:rPr>
                <w:rFonts w:eastAsia="Times New Roman" w:cstheme="minorHAnsi"/>
                <w:sz w:val="18"/>
                <w:szCs w:val="18"/>
              </w:rPr>
              <w:t>.</w:t>
            </w:r>
          </w:p>
        </w:tc>
        <w:tc>
          <w:tcPr>
            <w:tcW w:w="7176" w:type="dxa"/>
          </w:tcPr>
          <w:p w:rsidR="00AD0618" w:rsidRPr="00A93331" w:rsidRDefault="00AD0618" w:rsidP="00AD0618">
            <w:pPr>
              <w:jc w:val="both"/>
              <w:rPr>
                <w:rFonts w:eastAsia="Times New Roman" w:cstheme="minorHAnsi"/>
                <w:sz w:val="18"/>
                <w:szCs w:val="18"/>
              </w:rPr>
            </w:pPr>
            <w:r w:rsidRPr="00A93331">
              <w:rPr>
                <w:rFonts w:eastAsia="Times New Roman" w:cstheme="minorHAnsi"/>
                <w:sz w:val="18"/>
                <w:szCs w:val="18"/>
              </w:rPr>
              <w:t xml:space="preserve">Svet Mestne četrti Center sprejme odločitev, da se prostori na Jurčičevi ulici 8 vrnejo nazaj v upravljanje  Mestni občini Maribor, ker so v njihovi lasti. </w:t>
            </w:r>
          </w:p>
          <w:p w:rsidR="00FD7975" w:rsidRPr="00A93331" w:rsidRDefault="00FD7975" w:rsidP="00505460">
            <w:pPr>
              <w:jc w:val="both"/>
              <w:rPr>
                <w:rFonts w:eastAsia="Times New Roman" w:cstheme="minorHAnsi"/>
                <w:sz w:val="18"/>
                <w:szCs w:val="18"/>
              </w:rPr>
            </w:pPr>
          </w:p>
        </w:tc>
        <w:tc>
          <w:tcPr>
            <w:tcW w:w="1249" w:type="dxa"/>
          </w:tcPr>
          <w:p w:rsidR="00FD7975" w:rsidRPr="00A93331" w:rsidRDefault="00FD7975" w:rsidP="00FD7975">
            <w:pPr>
              <w:jc w:val="center"/>
              <w:rPr>
                <w:rFonts w:eastAsia="Times New Roman" w:cstheme="minorHAnsi"/>
                <w:sz w:val="18"/>
                <w:szCs w:val="18"/>
              </w:rPr>
            </w:pPr>
          </w:p>
          <w:p w:rsidR="00FD7975" w:rsidRPr="00A93331" w:rsidRDefault="00FD7975" w:rsidP="00FD7975">
            <w:pPr>
              <w:jc w:val="center"/>
              <w:rPr>
                <w:rFonts w:eastAsia="Times New Roman" w:cstheme="minorHAnsi"/>
                <w:sz w:val="18"/>
                <w:szCs w:val="18"/>
              </w:rPr>
            </w:pPr>
            <w:r w:rsidRPr="00A93331">
              <w:rPr>
                <w:rFonts w:eastAsia="Times New Roman" w:cstheme="minorHAnsi"/>
                <w:sz w:val="18"/>
                <w:szCs w:val="18"/>
              </w:rPr>
              <w:t>DA</w:t>
            </w:r>
          </w:p>
        </w:tc>
      </w:tr>
    </w:tbl>
    <w:p w:rsidR="00FD7975" w:rsidRPr="00A93331" w:rsidRDefault="00FD7975" w:rsidP="00505460">
      <w:pPr>
        <w:spacing w:after="0" w:line="240" w:lineRule="auto"/>
        <w:jc w:val="both"/>
        <w:rPr>
          <w:rFonts w:eastAsia="Times New Roman" w:cstheme="minorHAnsi"/>
          <w:sz w:val="18"/>
          <w:szCs w:val="18"/>
        </w:rPr>
      </w:pPr>
    </w:p>
    <w:p w:rsidR="006207D4" w:rsidRDefault="006207D4" w:rsidP="00505460">
      <w:pPr>
        <w:spacing w:after="0" w:line="240" w:lineRule="auto"/>
        <w:jc w:val="both"/>
        <w:rPr>
          <w:rFonts w:eastAsia="Times New Roman" w:cstheme="minorHAnsi"/>
          <w:sz w:val="18"/>
          <w:szCs w:val="18"/>
        </w:rPr>
      </w:pPr>
    </w:p>
    <w:p w:rsidR="008515F6" w:rsidRDefault="008515F6" w:rsidP="00505460">
      <w:pPr>
        <w:spacing w:after="0" w:line="240" w:lineRule="auto"/>
        <w:jc w:val="both"/>
        <w:rPr>
          <w:rFonts w:eastAsia="Times New Roman" w:cstheme="minorHAnsi"/>
          <w:sz w:val="18"/>
          <w:szCs w:val="18"/>
        </w:rPr>
      </w:pPr>
    </w:p>
    <w:p w:rsidR="002403DB" w:rsidRDefault="002403DB" w:rsidP="00505460">
      <w:pPr>
        <w:spacing w:after="0" w:line="240" w:lineRule="auto"/>
        <w:jc w:val="both"/>
        <w:rPr>
          <w:rFonts w:eastAsia="Times New Roman" w:cstheme="minorHAnsi"/>
          <w:sz w:val="18"/>
          <w:szCs w:val="18"/>
        </w:rPr>
      </w:pPr>
    </w:p>
    <w:p w:rsidR="002403DB" w:rsidRDefault="002403DB" w:rsidP="00505460">
      <w:pPr>
        <w:spacing w:after="0" w:line="240" w:lineRule="auto"/>
        <w:jc w:val="both"/>
        <w:rPr>
          <w:rFonts w:eastAsia="Times New Roman" w:cstheme="minorHAnsi"/>
          <w:sz w:val="18"/>
          <w:szCs w:val="18"/>
        </w:rPr>
      </w:pPr>
    </w:p>
    <w:p w:rsidR="008515F6" w:rsidRDefault="008515F6" w:rsidP="00505460">
      <w:pPr>
        <w:spacing w:after="0" w:line="240" w:lineRule="auto"/>
        <w:jc w:val="both"/>
        <w:rPr>
          <w:rFonts w:eastAsia="Times New Roman" w:cstheme="minorHAnsi"/>
          <w:sz w:val="18"/>
          <w:szCs w:val="18"/>
        </w:rPr>
      </w:pPr>
    </w:p>
    <w:p w:rsidR="008515F6" w:rsidRDefault="008515F6" w:rsidP="008515F6">
      <w:pPr>
        <w:spacing w:after="0" w:line="240" w:lineRule="auto"/>
        <w:jc w:val="center"/>
        <w:rPr>
          <w:rFonts w:ascii="Calibri" w:eastAsia="Times New Roman" w:hAnsi="Calibri" w:cs="Arial"/>
          <w:b/>
          <w:lang w:eastAsia="en-US"/>
        </w:rPr>
      </w:pPr>
      <w:r w:rsidRPr="00AE2AD7">
        <w:rPr>
          <w:rFonts w:cstheme="minorHAnsi"/>
          <w:b/>
          <w:sz w:val="20"/>
          <w:szCs w:val="20"/>
        </w:rPr>
        <w:t xml:space="preserve">POROČILO O IZVRŠITVI SKLEPOV  </w:t>
      </w:r>
      <w:r w:rsidRPr="008515F6">
        <w:rPr>
          <w:rFonts w:ascii="Calibri" w:eastAsia="Times New Roman" w:hAnsi="Calibri" w:cs="Arial"/>
          <w:b/>
          <w:lang w:eastAsia="en-US"/>
        </w:rPr>
        <w:t>3. DOPISNE SEJE</w:t>
      </w:r>
      <w:r>
        <w:rPr>
          <w:rFonts w:ascii="Calibri" w:eastAsia="Times New Roman" w:hAnsi="Calibri" w:cs="Arial"/>
          <w:b/>
          <w:lang w:eastAsia="en-US"/>
        </w:rPr>
        <w:t xml:space="preserve"> </w:t>
      </w:r>
      <w:r w:rsidRPr="008515F6">
        <w:rPr>
          <w:rFonts w:ascii="Calibri" w:eastAsia="Times New Roman" w:hAnsi="Calibri" w:cs="Arial"/>
          <w:b/>
          <w:lang w:eastAsia="en-US"/>
        </w:rPr>
        <w:t>SVETA MESTNE ČETRTI CENTER</w:t>
      </w:r>
      <w:r>
        <w:rPr>
          <w:rFonts w:ascii="Calibri" w:eastAsia="Times New Roman" w:hAnsi="Calibri" w:cs="Arial"/>
          <w:b/>
          <w:lang w:eastAsia="en-US"/>
        </w:rPr>
        <w:t>,</w:t>
      </w:r>
    </w:p>
    <w:p w:rsidR="008515F6" w:rsidRPr="008515F6" w:rsidRDefault="008515F6" w:rsidP="008515F6">
      <w:pPr>
        <w:spacing w:after="0" w:line="240" w:lineRule="auto"/>
        <w:jc w:val="center"/>
        <w:rPr>
          <w:rFonts w:ascii="Calibri" w:eastAsia="Times New Roman" w:hAnsi="Calibri" w:cs="Arial"/>
          <w:b/>
          <w:lang w:eastAsia="en-US"/>
        </w:rPr>
      </w:pPr>
      <w:r w:rsidRPr="008515F6">
        <w:rPr>
          <w:rFonts w:ascii="Calibri" w:eastAsia="Times New Roman" w:hAnsi="Calibri" w:cs="Arial"/>
          <w:b/>
          <w:lang w:eastAsia="en-US"/>
        </w:rPr>
        <w:t>ki je trajala od 14. do 19. maja 2014 do 12.00 ure</w:t>
      </w:r>
    </w:p>
    <w:p w:rsidR="008515F6" w:rsidRDefault="008515F6" w:rsidP="00505460">
      <w:pPr>
        <w:spacing w:after="0" w:line="240" w:lineRule="auto"/>
        <w:jc w:val="both"/>
        <w:rPr>
          <w:rFonts w:eastAsia="Times New Roman" w:cstheme="minorHAnsi"/>
          <w:sz w:val="18"/>
          <w:szCs w:val="18"/>
        </w:rPr>
      </w:pPr>
    </w:p>
    <w:p w:rsidR="002403DB" w:rsidRDefault="002403DB" w:rsidP="00505460">
      <w:pPr>
        <w:spacing w:after="0" w:line="240" w:lineRule="auto"/>
        <w:jc w:val="both"/>
        <w:rPr>
          <w:rFonts w:eastAsia="Times New Roman" w:cstheme="minorHAnsi"/>
          <w:b/>
          <w:sz w:val="20"/>
          <w:szCs w:val="20"/>
        </w:rPr>
      </w:pPr>
    </w:p>
    <w:p w:rsidR="002403DB" w:rsidRDefault="002403DB" w:rsidP="00505460">
      <w:pPr>
        <w:spacing w:after="0" w:line="240" w:lineRule="auto"/>
        <w:jc w:val="both"/>
        <w:rPr>
          <w:rFonts w:eastAsia="Times New Roman" w:cstheme="minorHAnsi"/>
          <w:b/>
          <w:sz w:val="20"/>
          <w:szCs w:val="20"/>
        </w:rPr>
      </w:pPr>
    </w:p>
    <w:p w:rsidR="002403DB" w:rsidRPr="002403DB" w:rsidRDefault="002403DB" w:rsidP="00505460">
      <w:pPr>
        <w:spacing w:after="0" w:line="240" w:lineRule="auto"/>
        <w:jc w:val="both"/>
        <w:rPr>
          <w:rFonts w:eastAsia="Times New Roman" w:cstheme="minorHAnsi"/>
          <w:b/>
          <w:sz w:val="20"/>
          <w:szCs w:val="20"/>
        </w:rPr>
      </w:pPr>
      <w:r w:rsidRPr="002403DB">
        <w:rPr>
          <w:rFonts w:eastAsia="Times New Roman" w:cstheme="minorHAnsi"/>
          <w:b/>
          <w:sz w:val="20"/>
          <w:szCs w:val="20"/>
        </w:rPr>
        <w:t xml:space="preserve">Glasovalo: 11 članov, 4 člani </w:t>
      </w:r>
      <w:r w:rsidR="00337782">
        <w:rPr>
          <w:rFonts w:eastAsia="Times New Roman" w:cstheme="minorHAnsi"/>
          <w:b/>
          <w:sz w:val="20"/>
          <w:szCs w:val="20"/>
        </w:rPr>
        <w:t>niso glasovali</w:t>
      </w:r>
      <w:bookmarkStart w:id="0" w:name="_GoBack"/>
      <w:bookmarkEnd w:id="0"/>
      <w:r w:rsidRPr="002403DB">
        <w:rPr>
          <w:rFonts w:eastAsia="Times New Roman" w:cstheme="minorHAnsi"/>
          <w:b/>
          <w:sz w:val="20"/>
          <w:szCs w:val="20"/>
        </w:rPr>
        <w:t xml:space="preserve"> </w:t>
      </w:r>
    </w:p>
    <w:tbl>
      <w:tblPr>
        <w:tblStyle w:val="Tabelamrea"/>
        <w:tblpPr w:leftFromText="141" w:rightFromText="141" w:vertAnchor="text" w:horzAnchor="margin" w:tblpY="120"/>
        <w:tblW w:w="0" w:type="auto"/>
        <w:tblLook w:val="04A0" w:firstRow="1" w:lastRow="0" w:firstColumn="1" w:lastColumn="0" w:noHBand="0" w:noVBand="1"/>
      </w:tblPr>
      <w:tblGrid>
        <w:gridCol w:w="822"/>
        <w:gridCol w:w="7176"/>
        <w:gridCol w:w="1249"/>
      </w:tblGrid>
      <w:tr w:rsidR="002403DB" w:rsidRPr="002403DB" w:rsidTr="002403DB">
        <w:tc>
          <w:tcPr>
            <w:tcW w:w="822" w:type="dxa"/>
          </w:tcPr>
          <w:p w:rsidR="002403DB" w:rsidRPr="002403DB" w:rsidRDefault="002403DB" w:rsidP="002403DB">
            <w:pPr>
              <w:jc w:val="both"/>
              <w:rPr>
                <w:rFonts w:eastAsia="Times New Roman" w:cstheme="minorHAnsi"/>
                <w:sz w:val="18"/>
                <w:szCs w:val="18"/>
              </w:rPr>
            </w:pPr>
            <w:r>
              <w:rPr>
                <w:rFonts w:eastAsia="Times New Roman" w:cstheme="minorHAnsi"/>
                <w:sz w:val="18"/>
                <w:szCs w:val="18"/>
              </w:rPr>
              <w:t>1</w:t>
            </w:r>
            <w:r w:rsidRPr="002403DB">
              <w:rPr>
                <w:rFonts w:eastAsia="Times New Roman" w:cstheme="minorHAnsi"/>
                <w:sz w:val="18"/>
                <w:szCs w:val="18"/>
              </w:rPr>
              <w:t>.</w:t>
            </w:r>
          </w:p>
        </w:tc>
        <w:tc>
          <w:tcPr>
            <w:tcW w:w="7176" w:type="dxa"/>
          </w:tcPr>
          <w:p w:rsidR="002403DB" w:rsidRPr="002403DB" w:rsidRDefault="002403DB" w:rsidP="002403DB">
            <w:pPr>
              <w:jc w:val="both"/>
              <w:rPr>
                <w:rFonts w:eastAsia="Times New Roman" w:cstheme="minorHAnsi"/>
                <w:sz w:val="18"/>
                <w:szCs w:val="18"/>
              </w:rPr>
            </w:pPr>
            <w:r w:rsidRPr="002403DB">
              <w:rPr>
                <w:rFonts w:eastAsia="Times New Roman" w:cstheme="minorHAnsi"/>
                <w:sz w:val="18"/>
                <w:szCs w:val="18"/>
              </w:rPr>
              <w:t xml:space="preserve">Svet Mestne četrti Center potrdi predlog, da se kot najugodnejša ponudba za izdelavo projekta opreme za prostore na Meljski cesti 37 izbere ponudnik </w:t>
            </w:r>
            <w:proofErr w:type="spellStart"/>
            <w:r w:rsidRPr="002403DB">
              <w:rPr>
                <w:rFonts w:eastAsia="Times New Roman" w:cstheme="minorHAnsi"/>
                <w:sz w:val="18"/>
                <w:szCs w:val="18"/>
              </w:rPr>
              <w:t>Ergoles</w:t>
            </w:r>
            <w:proofErr w:type="spellEnd"/>
            <w:r w:rsidRPr="002403DB">
              <w:rPr>
                <w:rFonts w:eastAsia="Times New Roman" w:cstheme="minorHAnsi"/>
                <w:sz w:val="18"/>
                <w:szCs w:val="18"/>
              </w:rPr>
              <w:t xml:space="preserve"> d.o.o. iz Ljubljane in njegova ponudba v vrednosti 1.200,00 EUR brez DDV. </w:t>
            </w:r>
          </w:p>
          <w:p w:rsidR="002403DB" w:rsidRPr="002403DB" w:rsidRDefault="002403DB" w:rsidP="002403DB">
            <w:pPr>
              <w:jc w:val="both"/>
              <w:rPr>
                <w:rFonts w:eastAsia="Times New Roman" w:cstheme="minorHAnsi"/>
                <w:sz w:val="18"/>
                <w:szCs w:val="18"/>
              </w:rPr>
            </w:pPr>
          </w:p>
        </w:tc>
        <w:tc>
          <w:tcPr>
            <w:tcW w:w="1249" w:type="dxa"/>
          </w:tcPr>
          <w:p w:rsidR="002403DB" w:rsidRPr="002403DB" w:rsidRDefault="002403DB" w:rsidP="002403DB">
            <w:pPr>
              <w:jc w:val="both"/>
              <w:rPr>
                <w:rFonts w:eastAsia="Times New Roman" w:cstheme="minorHAnsi"/>
                <w:sz w:val="18"/>
                <w:szCs w:val="18"/>
              </w:rPr>
            </w:pPr>
          </w:p>
          <w:p w:rsidR="002403DB" w:rsidRPr="002403DB" w:rsidRDefault="002403DB" w:rsidP="002403DB">
            <w:pPr>
              <w:jc w:val="both"/>
              <w:rPr>
                <w:rFonts w:eastAsia="Times New Roman" w:cstheme="minorHAnsi"/>
                <w:sz w:val="18"/>
                <w:szCs w:val="18"/>
              </w:rPr>
            </w:pPr>
            <w:r w:rsidRPr="002403DB">
              <w:rPr>
                <w:rFonts w:eastAsia="Times New Roman" w:cstheme="minorHAnsi"/>
                <w:sz w:val="18"/>
                <w:szCs w:val="18"/>
              </w:rPr>
              <w:t>DA</w:t>
            </w:r>
          </w:p>
        </w:tc>
      </w:tr>
    </w:tbl>
    <w:p w:rsidR="008515F6" w:rsidRDefault="008515F6" w:rsidP="00505460">
      <w:pPr>
        <w:spacing w:after="0" w:line="240" w:lineRule="auto"/>
        <w:jc w:val="both"/>
        <w:rPr>
          <w:rFonts w:eastAsia="Times New Roman" w:cstheme="minorHAnsi"/>
          <w:sz w:val="18"/>
          <w:szCs w:val="18"/>
        </w:rPr>
      </w:pPr>
    </w:p>
    <w:p w:rsidR="008515F6" w:rsidRDefault="008515F6" w:rsidP="00505460">
      <w:pPr>
        <w:spacing w:after="0" w:line="240" w:lineRule="auto"/>
        <w:jc w:val="both"/>
        <w:rPr>
          <w:rFonts w:eastAsia="Times New Roman" w:cstheme="minorHAnsi"/>
          <w:sz w:val="18"/>
          <w:szCs w:val="18"/>
        </w:rPr>
      </w:pPr>
    </w:p>
    <w:p w:rsidR="008515F6" w:rsidRDefault="008515F6" w:rsidP="00505460">
      <w:pPr>
        <w:spacing w:after="0" w:line="240" w:lineRule="auto"/>
        <w:jc w:val="both"/>
        <w:rPr>
          <w:rFonts w:eastAsia="Times New Roman" w:cstheme="minorHAnsi"/>
          <w:sz w:val="18"/>
          <w:szCs w:val="18"/>
        </w:rPr>
      </w:pPr>
    </w:p>
    <w:p w:rsidR="008515F6" w:rsidRDefault="008515F6" w:rsidP="00505460">
      <w:pPr>
        <w:spacing w:after="0" w:line="240" w:lineRule="auto"/>
        <w:jc w:val="both"/>
        <w:rPr>
          <w:rFonts w:eastAsia="Times New Roman" w:cstheme="minorHAnsi"/>
          <w:sz w:val="18"/>
          <w:szCs w:val="18"/>
        </w:rPr>
      </w:pPr>
    </w:p>
    <w:p w:rsidR="008515F6" w:rsidRDefault="008515F6" w:rsidP="00505460">
      <w:pPr>
        <w:spacing w:after="0" w:line="240" w:lineRule="auto"/>
        <w:jc w:val="both"/>
        <w:rPr>
          <w:rFonts w:eastAsia="Times New Roman" w:cstheme="minorHAnsi"/>
          <w:sz w:val="18"/>
          <w:szCs w:val="18"/>
        </w:rPr>
      </w:pPr>
    </w:p>
    <w:p w:rsidR="008515F6" w:rsidRDefault="008515F6" w:rsidP="00505460">
      <w:pPr>
        <w:spacing w:after="0" w:line="240" w:lineRule="auto"/>
        <w:jc w:val="both"/>
        <w:rPr>
          <w:rFonts w:eastAsia="Times New Roman" w:cstheme="minorHAnsi"/>
          <w:sz w:val="18"/>
          <w:szCs w:val="18"/>
        </w:rPr>
      </w:pPr>
    </w:p>
    <w:p w:rsidR="008515F6" w:rsidRDefault="008515F6" w:rsidP="00505460">
      <w:pPr>
        <w:spacing w:after="0" w:line="240" w:lineRule="auto"/>
        <w:jc w:val="both"/>
        <w:rPr>
          <w:rFonts w:eastAsia="Times New Roman" w:cstheme="minorHAnsi"/>
          <w:sz w:val="18"/>
          <w:szCs w:val="18"/>
        </w:rPr>
      </w:pPr>
    </w:p>
    <w:p w:rsidR="008515F6" w:rsidRDefault="008515F6" w:rsidP="00505460">
      <w:pPr>
        <w:spacing w:after="0" w:line="240" w:lineRule="auto"/>
        <w:jc w:val="both"/>
        <w:rPr>
          <w:rFonts w:eastAsia="Times New Roman" w:cstheme="minorHAnsi"/>
          <w:sz w:val="18"/>
          <w:szCs w:val="18"/>
        </w:rPr>
      </w:pPr>
    </w:p>
    <w:p w:rsidR="008515F6" w:rsidRDefault="008515F6" w:rsidP="00505460">
      <w:pPr>
        <w:spacing w:after="0" w:line="240" w:lineRule="auto"/>
        <w:jc w:val="both"/>
        <w:rPr>
          <w:rFonts w:eastAsia="Times New Roman" w:cstheme="minorHAnsi"/>
          <w:sz w:val="18"/>
          <w:szCs w:val="18"/>
        </w:rPr>
      </w:pPr>
    </w:p>
    <w:p w:rsidR="008515F6" w:rsidRPr="00A93331" w:rsidRDefault="008515F6" w:rsidP="00505460">
      <w:pPr>
        <w:spacing w:after="0" w:line="240" w:lineRule="auto"/>
        <w:jc w:val="both"/>
        <w:rPr>
          <w:rFonts w:eastAsia="Times New Roman" w:cstheme="minorHAnsi"/>
          <w:sz w:val="18"/>
          <w:szCs w:val="18"/>
        </w:rPr>
      </w:pPr>
    </w:p>
    <w:sectPr w:rsidR="008515F6" w:rsidRPr="00A93331" w:rsidSect="00AE2AD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EF5" w:rsidRPr="002F5FBB" w:rsidRDefault="00100EF5" w:rsidP="00694770">
      <w:pPr>
        <w:spacing w:after="0" w:line="240" w:lineRule="auto"/>
        <w:rPr>
          <w:sz w:val="20"/>
          <w:szCs w:val="20"/>
        </w:rPr>
      </w:pPr>
      <w:r w:rsidRPr="002F5FBB">
        <w:rPr>
          <w:sz w:val="20"/>
          <w:szCs w:val="20"/>
        </w:rPr>
        <w:separator/>
      </w:r>
    </w:p>
  </w:endnote>
  <w:endnote w:type="continuationSeparator" w:id="0">
    <w:p w:rsidR="00100EF5" w:rsidRPr="002F5FBB" w:rsidRDefault="00100EF5" w:rsidP="00694770">
      <w:pPr>
        <w:spacing w:after="0" w:line="240" w:lineRule="auto"/>
        <w:rPr>
          <w:sz w:val="20"/>
          <w:szCs w:val="20"/>
        </w:rPr>
      </w:pPr>
      <w:r w:rsidRPr="002F5FBB">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A36" w:rsidRDefault="00097A3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A36" w:rsidRDefault="00097A36">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53" w:rsidRPr="0068390E" w:rsidRDefault="007C7553" w:rsidP="007C7553">
    <w:pPr>
      <w:pBdr>
        <w:top w:val="single" w:sz="4" w:space="1" w:color="auto"/>
      </w:pBdr>
      <w:spacing w:after="0" w:line="240" w:lineRule="auto"/>
      <w:jc w:val="center"/>
      <w:rPr>
        <w:rFonts w:cstheme="minorHAnsi"/>
        <w:sz w:val="16"/>
        <w:szCs w:val="16"/>
      </w:rPr>
    </w:pPr>
    <w:r w:rsidRPr="0068390E">
      <w:rPr>
        <w:rFonts w:cstheme="minorHAnsi"/>
        <w:sz w:val="16"/>
        <w:szCs w:val="16"/>
      </w:rPr>
      <w:sym w:font="Wingdings" w:char="002B"/>
    </w:r>
    <w:r w:rsidRPr="0068390E">
      <w:rPr>
        <w:rFonts w:cstheme="minorHAnsi"/>
        <w:sz w:val="16"/>
        <w:szCs w:val="16"/>
      </w:rPr>
      <w:t xml:space="preserve">: </w:t>
    </w:r>
    <w:proofErr w:type="spellStart"/>
    <w:r>
      <w:rPr>
        <w:rFonts w:cstheme="minorHAnsi"/>
        <w:sz w:val="16"/>
        <w:szCs w:val="16"/>
      </w:rPr>
      <w:t>Kacova</w:t>
    </w:r>
    <w:proofErr w:type="spellEnd"/>
    <w:r>
      <w:rPr>
        <w:rFonts w:cstheme="minorHAnsi"/>
        <w:sz w:val="16"/>
        <w:szCs w:val="16"/>
      </w:rPr>
      <w:t xml:space="preserve"> ulica 1</w:t>
    </w:r>
    <w:r w:rsidRPr="0068390E">
      <w:rPr>
        <w:rFonts w:cstheme="minorHAnsi"/>
        <w:sz w:val="16"/>
        <w:szCs w:val="16"/>
      </w:rPr>
      <w:t xml:space="preserve">, SI-2000 Maribor, DŠ: </w:t>
    </w:r>
    <w:r>
      <w:rPr>
        <w:rFonts w:cstheme="minorHAnsi"/>
        <w:sz w:val="16"/>
        <w:szCs w:val="16"/>
      </w:rPr>
      <w:t>95367179</w:t>
    </w:r>
    <w:r w:rsidRPr="0068390E">
      <w:rPr>
        <w:rFonts w:cstheme="minorHAnsi"/>
        <w:sz w:val="16"/>
        <w:szCs w:val="16"/>
      </w:rPr>
      <w:t xml:space="preserve">, MŠ </w:t>
    </w:r>
    <w:r>
      <w:rPr>
        <w:rFonts w:cstheme="minorHAnsi"/>
        <w:bCs/>
        <w:sz w:val="16"/>
        <w:szCs w:val="16"/>
      </w:rPr>
      <w:t>1122665000</w:t>
    </w:r>
  </w:p>
  <w:p w:rsidR="007C7553" w:rsidRDefault="007C7553" w:rsidP="007C7553">
    <w:pPr>
      <w:spacing w:after="0" w:line="240" w:lineRule="auto"/>
      <w:jc w:val="center"/>
      <w:rPr>
        <w:rStyle w:val="Hiperpovezava"/>
        <w:rFonts w:cstheme="minorHAnsi"/>
        <w:sz w:val="16"/>
        <w:szCs w:val="16"/>
      </w:rPr>
    </w:pPr>
    <w:r w:rsidRPr="0068390E">
      <w:rPr>
        <w:rFonts w:cstheme="minorHAnsi"/>
        <w:sz w:val="16"/>
        <w:szCs w:val="16"/>
      </w:rPr>
      <w:sym w:font="Wingdings" w:char="0028"/>
    </w:r>
    <w:r w:rsidRPr="0068390E">
      <w:rPr>
        <w:rFonts w:cstheme="minorHAnsi"/>
        <w:sz w:val="16"/>
        <w:szCs w:val="16"/>
      </w:rPr>
      <w:t xml:space="preserve"> </w:t>
    </w:r>
    <w:r w:rsidR="00097A36">
      <w:rPr>
        <w:rFonts w:cstheme="minorHAnsi"/>
        <w:sz w:val="16"/>
        <w:szCs w:val="16"/>
      </w:rPr>
      <w:t xml:space="preserve"> (02) 220 18 </w:t>
    </w:r>
    <w:r>
      <w:rPr>
        <w:rFonts w:cstheme="minorHAnsi"/>
        <w:sz w:val="16"/>
        <w:szCs w:val="16"/>
      </w:rPr>
      <w:t>8</w:t>
    </w:r>
    <w:r w:rsidR="00097A36">
      <w:rPr>
        <w:rFonts w:cstheme="minorHAnsi"/>
        <w:sz w:val="16"/>
        <w:szCs w:val="16"/>
      </w:rPr>
      <w:t>4</w:t>
    </w:r>
    <w:r>
      <w:rPr>
        <w:rFonts w:cstheme="minorHAnsi"/>
        <w:sz w:val="16"/>
        <w:szCs w:val="16"/>
      </w:rPr>
      <w:t xml:space="preserve">2, </w:t>
    </w:r>
    <w:r w:rsidRPr="0068390E">
      <w:rPr>
        <w:rFonts w:cstheme="minorHAnsi"/>
        <w:sz w:val="16"/>
        <w:szCs w:val="16"/>
      </w:rPr>
      <w:t xml:space="preserve"> </w:t>
    </w:r>
    <w:hyperlink r:id="rId1" w:tooltip="http://www.maribor.si/" w:history="1">
      <w:r w:rsidRPr="0068390E">
        <w:rPr>
          <w:rStyle w:val="Hiperpovezava"/>
          <w:rFonts w:cstheme="minorHAnsi"/>
          <w:sz w:val="16"/>
          <w:szCs w:val="16"/>
        </w:rPr>
        <w:t>http://www.maribor.si</w:t>
      </w:r>
    </w:hyperlink>
    <w:r w:rsidRPr="0068390E">
      <w:rPr>
        <w:rFonts w:cstheme="minorHAnsi"/>
        <w:sz w:val="16"/>
        <w:szCs w:val="16"/>
      </w:rPr>
      <w:t xml:space="preserve">, </w:t>
    </w:r>
    <w:r w:rsidRPr="0068390E">
      <w:rPr>
        <w:rFonts w:cstheme="minorHAnsi"/>
        <w:sz w:val="16"/>
        <w:szCs w:val="16"/>
      </w:rPr>
      <w:sym w:font="Wingdings" w:char="0037"/>
    </w:r>
    <w:r w:rsidRPr="0068390E">
      <w:rPr>
        <w:rFonts w:cstheme="minorHAnsi"/>
        <w:sz w:val="16"/>
        <w:szCs w:val="16"/>
      </w:rPr>
      <w:t xml:space="preserve"> </w:t>
    </w:r>
    <w:hyperlink r:id="rId2" w:history="1">
      <w:r w:rsidRPr="00360F7A">
        <w:rPr>
          <w:rStyle w:val="Hiperpovezava"/>
          <w:rFonts w:cstheme="minorHAnsi"/>
          <w:sz w:val="16"/>
          <w:szCs w:val="16"/>
        </w:rPr>
        <w:t>mc.center@maribor.si</w:t>
      </w:r>
    </w:hyperlink>
  </w:p>
  <w:p w:rsidR="007C7553" w:rsidRPr="0068390E" w:rsidRDefault="007C7553" w:rsidP="007C7553">
    <w:pPr>
      <w:spacing w:after="0" w:line="240" w:lineRule="auto"/>
      <w:jc w:val="center"/>
      <w:rPr>
        <w:rFonts w:cstheme="minorHAnsi"/>
      </w:rPr>
    </w:pPr>
  </w:p>
  <w:p w:rsidR="00711EFC" w:rsidRDefault="00711EFC" w:rsidP="000F3115">
    <w:pPr>
      <w:pStyle w:val="Noga"/>
      <w:jc w:val="center"/>
    </w:pPr>
  </w:p>
  <w:p w:rsidR="00D6678E" w:rsidRDefault="00D6678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EF5" w:rsidRPr="002F5FBB" w:rsidRDefault="00100EF5" w:rsidP="00694770">
      <w:pPr>
        <w:spacing w:after="0" w:line="240" w:lineRule="auto"/>
        <w:rPr>
          <w:sz w:val="20"/>
          <w:szCs w:val="20"/>
        </w:rPr>
      </w:pPr>
      <w:r w:rsidRPr="002F5FBB">
        <w:rPr>
          <w:sz w:val="20"/>
          <w:szCs w:val="20"/>
        </w:rPr>
        <w:separator/>
      </w:r>
    </w:p>
  </w:footnote>
  <w:footnote w:type="continuationSeparator" w:id="0">
    <w:p w:rsidR="00100EF5" w:rsidRPr="002F5FBB" w:rsidRDefault="00100EF5" w:rsidP="00694770">
      <w:pPr>
        <w:spacing w:after="0" w:line="240" w:lineRule="auto"/>
        <w:rPr>
          <w:sz w:val="20"/>
          <w:szCs w:val="20"/>
        </w:rPr>
      </w:pPr>
      <w:r w:rsidRPr="002F5FBB">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A36" w:rsidRDefault="00097A3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Look w:val="01E0" w:firstRow="1" w:lastRow="1" w:firstColumn="1" w:lastColumn="1" w:noHBand="0" w:noVBand="0"/>
    </w:tblPr>
    <w:tblGrid>
      <w:gridCol w:w="2917"/>
      <w:gridCol w:w="6371"/>
    </w:tblGrid>
    <w:tr w:rsidR="00694770" w:rsidRPr="002F5FBB" w:rsidTr="00914A9F">
      <w:tc>
        <w:tcPr>
          <w:tcW w:w="0" w:type="auto"/>
          <w:tcBorders>
            <w:bottom w:val="single" w:sz="4" w:space="0" w:color="auto"/>
          </w:tcBorders>
        </w:tcPr>
        <w:p w:rsidR="00694770" w:rsidRPr="002F5FBB" w:rsidRDefault="00694770" w:rsidP="00914A9F">
          <w:pPr>
            <w:jc w:val="center"/>
            <w:rPr>
              <w:rFonts w:ascii="Arial" w:hAnsi="Arial" w:cs="Arial"/>
              <w:sz w:val="20"/>
              <w:szCs w:val="20"/>
            </w:rPr>
          </w:pPr>
          <w:r w:rsidRPr="002F5FBB">
            <w:rPr>
              <w:rFonts w:ascii="Arial" w:hAnsi="Arial" w:cs="Arial"/>
              <w:noProof/>
              <w:sz w:val="20"/>
              <w:szCs w:val="20"/>
            </w:rPr>
            <w:drawing>
              <wp:inline distT="0" distB="0" distL="0" distR="0" wp14:anchorId="212D7506" wp14:editId="67EF3CD2">
                <wp:extent cx="504825" cy="685800"/>
                <wp:effectExtent l="19050" t="0" r="9525" b="0"/>
                <wp:docPr id="3" name="Slika 1" descr="MOM-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OM-grb"/>
                        <pic:cNvPicPr>
                          <a:picLocks noChangeAspect="1" noChangeArrowheads="1"/>
                        </pic:cNvPicPr>
                      </pic:nvPicPr>
                      <pic:blipFill>
                        <a:blip r:embed="rId1"/>
                        <a:srcRect/>
                        <a:stretch>
                          <a:fillRect/>
                        </a:stretch>
                      </pic:blipFill>
                      <pic:spPr bwMode="auto">
                        <a:xfrm>
                          <a:off x="0" y="0"/>
                          <a:ext cx="504825" cy="685800"/>
                        </a:xfrm>
                        <a:prstGeom prst="rect">
                          <a:avLst/>
                        </a:prstGeom>
                        <a:noFill/>
                        <a:ln w="9525">
                          <a:noFill/>
                          <a:miter lim="800000"/>
                          <a:headEnd/>
                          <a:tailEnd/>
                        </a:ln>
                      </pic:spPr>
                    </pic:pic>
                  </a:graphicData>
                </a:graphic>
              </wp:inline>
            </w:drawing>
          </w:r>
        </w:p>
        <w:p w:rsidR="00694770" w:rsidRPr="002F5FBB" w:rsidRDefault="00694770" w:rsidP="008478DB">
          <w:pPr>
            <w:spacing w:after="0" w:line="240" w:lineRule="auto"/>
            <w:jc w:val="center"/>
            <w:rPr>
              <w:rFonts w:cstheme="minorHAnsi"/>
              <w:sz w:val="18"/>
              <w:szCs w:val="18"/>
            </w:rPr>
          </w:pPr>
          <w:r w:rsidRPr="002F5FBB">
            <w:rPr>
              <w:rFonts w:cstheme="minorHAnsi"/>
              <w:sz w:val="18"/>
              <w:szCs w:val="18"/>
            </w:rPr>
            <w:t>MESTNA OBČINA MARIBOR</w:t>
          </w:r>
        </w:p>
        <w:p w:rsidR="00694770" w:rsidRPr="002F5FBB" w:rsidRDefault="00694770" w:rsidP="008478DB">
          <w:pPr>
            <w:tabs>
              <w:tab w:val="left" w:pos="900"/>
            </w:tabs>
            <w:spacing w:after="0" w:line="240" w:lineRule="auto"/>
            <w:jc w:val="center"/>
            <w:rPr>
              <w:rFonts w:ascii="Arial" w:hAnsi="Arial" w:cs="Arial"/>
              <w:sz w:val="18"/>
              <w:szCs w:val="18"/>
            </w:rPr>
          </w:pPr>
          <w:r w:rsidRPr="002F5FBB">
            <w:rPr>
              <w:rFonts w:cstheme="minorHAnsi"/>
              <w:b/>
              <w:sz w:val="18"/>
              <w:szCs w:val="18"/>
            </w:rPr>
            <w:t>MESTNA ČETRT POBREŽJE</w:t>
          </w:r>
        </w:p>
      </w:tc>
      <w:tc>
        <w:tcPr>
          <w:tcW w:w="6371" w:type="dxa"/>
          <w:tcBorders>
            <w:bottom w:val="single" w:sz="4" w:space="0" w:color="auto"/>
          </w:tcBorders>
        </w:tcPr>
        <w:p w:rsidR="00694770" w:rsidRPr="002F5FBB" w:rsidRDefault="00694770" w:rsidP="00914A9F">
          <w:pPr>
            <w:tabs>
              <w:tab w:val="left" w:pos="900"/>
            </w:tabs>
            <w:rPr>
              <w:rFonts w:ascii="Arial" w:hAnsi="Arial" w:cs="Arial"/>
              <w:sz w:val="20"/>
              <w:szCs w:val="20"/>
            </w:rPr>
          </w:pPr>
          <w:r w:rsidRPr="002F5FBB">
            <w:rPr>
              <w:rFonts w:ascii="Arial" w:hAnsi="Arial" w:cs="Arial"/>
              <w:noProof/>
              <w:sz w:val="20"/>
              <w:szCs w:val="20"/>
            </w:rPr>
            <w:drawing>
              <wp:anchor distT="0" distB="0" distL="114300" distR="114300" simplePos="0" relativeHeight="251659264" behindDoc="0" locked="0" layoutInCell="1" allowOverlap="1" wp14:anchorId="5FFD35BB" wp14:editId="100320ED">
                <wp:simplePos x="0" y="0"/>
                <wp:positionH relativeFrom="page">
                  <wp:posOffset>3358515</wp:posOffset>
                </wp:positionH>
                <wp:positionV relativeFrom="paragraph">
                  <wp:posOffset>346075</wp:posOffset>
                </wp:positionV>
                <wp:extent cx="563245" cy="563245"/>
                <wp:effectExtent l="19050" t="0" r="8255" b="0"/>
                <wp:wrapSquare wrapText="bothSides"/>
                <wp:docPr id="4" name="Slika 1" descr="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91"/>
                        <pic:cNvPicPr>
                          <a:picLocks noChangeAspect="1" noChangeArrowheads="1"/>
                        </pic:cNvPicPr>
                      </pic:nvPicPr>
                      <pic:blipFill>
                        <a:blip r:embed="rId2"/>
                        <a:srcRect/>
                        <a:stretch>
                          <a:fillRect/>
                        </a:stretch>
                      </pic:blipFill>
                      <pic:spPr bwMode="auto">
                        <a:xfrm>
                          <a:off x="0" y="0"/>
                          <a:ext cx="563245" cy="563245"/>
                        </a:xfrm>
                        <a:prstGeom prst="rect">
                          <a:avLst/>
                        </a:prstGeom>
                        <a:noFill/>
                        <a:ln w="9525">
                          <a:noFill/>
                          <a:miter lim="800000"/>
                          <a:headEnd/>
                          <a:tailEnd/>
                        </a:ln>
                      </pic:spPr>
                    </pic:pic>
                  </a:graphicData>
                </a:graphic>
              </wp:anchor>
            </w:drawing>
          </w:r>
        </w:p>
      </w:tc>
    </w:tr>
  </w:tbl>
  <w:p w:rsidR="00694770" w:rsidRPr="002F5FBB" w:rsidRDefault="00694770">
    <w:pPr>
      <w:pStyle w:val="Glava"/>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Borders>
        <w:bottom w:val="single" w:sz="4" w:space="0" w:color="auto"/>
      </w:tblBorders>
      <w:tblLook w:val="01E0" w:firstRow="1" w:lastRow="1" w:firstColumn="1" w:lastColumn="1" w:noHBand="0" w:noVBand="0"/>
    </w:tblPr>
    <w:tblGrid>
      <w:gridCol w:w="2917"/>
      <w:gridCol w:w="6371"/>
    </w:tblGrid>
    <w:tr w:rsidR="00694770" w:rsidRPr="002F5FBB" w:rsidTr="00694770">
      <w:tc>
        <w:tcPr>
          <w:tcW w:w="0" w:type="auto"/>
        </w:tcPr>
        <w:p w:rsidR="00694770" w:rsidRPr="002F5FBB" w:rsidRDefault="00694770" w:rsidP="00914A9F">
          <w:pPr>
            <w:jc w:val="center"/>
            <w:rPr>
              <w:rFonts w:ascii="Arial" w:hAnsi="Arial" w:cs="Arial"/>
              <w:sz w:val="20"/>
              <w:szCs w:val="20"/>
            </w:rPr>
          </w:pPr>
          <w:r w:rsidRPr="002F5FBB">
            <w:rPr>
              <w:rFonts w:ascii="Arial" w:hAnsi="Arial" w:cs="Arial"/>
              <w:noProof/>
              <w:sz w:val="20"/>
              <w:szCs w:val="20"/>
            </w:rPr>
            <w:drawing>
              <wp:inline distT="0" distB="0" distL="0" distR="0" wp14:anchorId="6312DD57" wp14:editId="65C24A1D">
                <wp:extent cx="504825" cy="685800"/>
                <wp:effectExtent l="19050" t="0" r="9525" b="0"/>
                <wp:docPr id="1" name="Slika 1" descr="MOM-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OM-grb"/>
                        <pic:cNvPicPr>
                          <a:picLocks noChangeAspect="1" noChangeArrowheads="1"/>
                        </pic:cNvPicPr>
                      </pic:nvPicPr>
                      <pic:blipFill>
                        <a:blip r:embed="rId1"/>
                        <a:srcRect/>
                        <a:stretch>
                          <a:fillRect/>
                        </a:stretch>
                      </pic:blipFill>
                      <pic:spPr bwMode="auto">
                        <a:xfrm>
                          <a:off x="0" y="0"/>
                          <a:ext cx="504825" cy="685800"/>
                        </a:xfrm>
                        <a:prstGeom prst="rect">
                          <a:avLst/>
                        </a:prstGeom>
                        <a:noFill/>
                        <a:ln w="9525">
                          <a:noFill/>
                          <a:miter lim="800000"/>
                          <a:headEnd/>
                          <a:tailEnd/>
                        </a:ln>
                      </pic:spPr>
                    </pic:pic>
                  </a:graphicData>
                </a:graphic>
              </wp:inline>
            </w:drawing>
          </w:r>
        </w:p>
        <w:p w:rsidR="00694770" w:rsidRPr="002F5FBB" w:rsidRDefault="00694770" w:rsidP="008478DB">
          <w:pPr>
            <w:spacing w:after="0" w:line="240" w:lineRule="auto"/>
            <w:jc w:val="center"/>
            <w:rPr>
              <w:rFonts w:cstheme="minorHAnsi"/>
              <w:sz w:val="18"/>
              <w:szCs w:val="18"/>
            </w:rPr>
          </w:pPr>
          <w:r w:rsidRPr="002F5FBB">
            <w:rPr>
              <w:rFonts w:cstheme="minorHAnsi"/>
              <w:sz w:val="18"/>
              <w:szCs w:val="18"/>
            </w:rPr>
            <w:t>MESTNA OBČINA MARIBOR</w:t>
          </w:r>
        </w:p>
        <w:p w:rsidR="00694770" w:rsidRPr="002F5FBB" w:rsidRDefault="00694770" w:rsidP="00345C87">
          <w:pPr>
            <w:tabs>
              <w:tab w:val="left" w:pos="900"/>
            </w:tabs>
            <w:spacing w:after="0" w:line="240" w:lineRule="auto"/>
            <w:jc w:val="center"/>
            <w:rPr>
              <w:rFonts w:ascii="Arial" w:hAnsi="Arial" w:cs="Arial"/>
              <w:sz w:val="18"/>
              <w:szCs w:val="18"/>
            </w:rPr>
          </w:pPr>
          <w:r w:rsidRPr="002F5FBB">
            <w:rPr>
              <w:rFonts w:cstheme="minorHAnsi"/>
              <w:b/>
              <w:sz w:val="18"/>
              <w:szCs w:val="18"/>
            </w:rPr>
            <w:t xml:space="preserve">MESTNA ČETRT </w:t>
          </w:r>
          <w:r w:rsidR="00345C87">
            <w:rPr>
              <w:rFonts w:cstheme="minorHAnsi"/>
              <w:b/>
              <w:sz w:val="18"/>
              <w:szCs w:val="18"/>
            </w:rPr>
            <w:t>CENTER</w:t>
          </w:r>
        </w:p>
      </w:tc>
      <w:tc>
        <w:tcPr>
          <w:tcW w:w="6371" w:type="dxa"/>
        </w:tcPr>
        <w:p w:rsidR="00694770" w:rsidRPr="002F5FBB" w:rsidRDefault="00694770" w:rsidP="00914A9F">
          <w:pPr>
            <w:tabs>
              <w:tab w:val="left" w:pos="900"/>
            </w:tabs>
            <w:rPr>
              <w:rFonts w:ascii="Arial" w:hAnsi="Arial" w:cs="Arial"/>
              <w:sz w:val="20"/>
              <w:szCs w:val="20"/>
            </w:rPr>
          </w:pPr>
        </w:p>
      </w:tc>
    </w:tr>
  </w:tbl>
  <w:p w:rsidR="00694770" w:rsidRPr="002F5FBB" w:rsidRDefault="00694770">
    <w:pPr>
      <w:pStyle w:val="Glava"/>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E37"/>
    <w:multiLevelType w:val="hybridMultilevel"/>
    <w:tmpl w:val="93DE31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0DF5E7D"/>
    <w:multiLevelType w:val="hybridMultilevel"/>
    <w:tmpl w:val="2F66C75E"/>
    <w:lvl w:ilvl="0" w:tplc="CE96F82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8313253"/>
    <w:multiLevelType w:val="hybridMultilevel"/>
    <w:tmpl w:val="BDE6AE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3FB0FD5"/>
    <w:multiLevelType w:val="hybridMultilevel"/>
    <w:tmpl w:val="28940D4C"/>
    <w:lvl w:ilvl="0" w:tplc="C764F218">
      <w:start w:val="3"/>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63332AB"/>
    <w:multiLevelType w:val="hybridMultilevel"/>
    <w:tmpl w:val="BDE6AE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ECA3C28"/>
    <w:multiLevelType w:val="hybridMultilevel"/>
    <w:tmpl w:val="BDE6AE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7BF1EA9"/>
    <w:multiLevelType w:val="singleLevel"/>
    <w:tmpl w:val="E95C072A"/>
    <w:lvl w:ilvl="0">
      <w:start w:val="1"/>
      <w:numFmt w:val="decimal"/>
      <w:lvlText w:val="%1."/>
      <w:legacy w:legacy="1" w:legacySpace="0" w:legacyIndent="283"/>
      <w:lvlJc w:val="left"/>
      <w:pPr>
        <w:ind w:left="283" w:hanging="283"/>
      </w:pPr>
    </w:lvl>
  </w:abstractNum>
  <w:abstractNum w:abstractNumId="7">
    <w:nsid w:val="500C2BE7"/>
    <w:multiLevelType w:val="hybridMultilevel"/>
    <w:tmpl w:val="F558E3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489647D"/>
    <w:multiLevelType w:val="hybridMultilevel"/>
    <w:tmpl w:val="3BA8E62E"/>
    <w:lvl w:ilvl="0" w:tplc="ED0EBB04">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85E4DF8"/>
    <w:multiLevelType w:val="hybridMultilevel"/>
    <w:tmpl w:val="D03082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29F34FF"/>
    <w:multiLevelType w:val="hybridMultilevel"/>
    <w:tmpl w:val="BDE6AE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F2B06BD"/>
    <w:multiLevelType w:val="hybridMultilevel"/>
    <w:tmpl w:val="F18AF7AE"/>
    <w:lvl w:ilvl="0" w:tplc="04240001">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2">
    <w:nsid w:val="737C396B"/>
    <w:multiLevelType w:val="hybridMultilevel"/>
    <w:tmpl w:val="B3125F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5661073"/>
    <w:multiLevelType w:val="hybridMultilevel"/>
    <w:tmpl w:val="72E8CE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61671BF"/>
    <w:multiLevelType w:val="hybridMultilevel"/>
    <w:tmpl w:val="1FF0B71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2"/>
  </w:num>
  <w:num w:numId="5">
    <w:abstractNumId w:val="9"/>
  </w:num>
  <w:num w:numId="6">
    <w:abstractNumId w:val="6"/>
    <w:lvlOverride w:ilvl="0">
      <w:lvl w:ilvl="0">
        <w:start w:val="1"/>
        <w:numFmt w:val="decimal"/>
        <w:lvlText w:val="%1."/>
        <w:legacy w:legacy="1" w:legacySpace="0" w:legacyIndent="283"/>
        <w:lvlJc w:val="left"/>
        <w:pPr>
          <w:ind w:left="283" w:hanging="283"/>
        </w:pPr>
      </w:lvl>
    </w:lvlOverride>
  </w:num>
  <w:num w:numId="7">
    <w:abstractNumId w:val="8"/>
  </w:num>
  <w:num w:numId="8">
    <w:abstractNumId w:val="1"/>
  </w:num>
  <w:num w:numId="9">
    <w:abstractNumId w:val="4"/>
  </w:num>
  <w:num w:numId="10">
    <w:abstractNumId w:val="5"/>
  </w:num>
  <w:num w:numId="11">
    <w:abstractNumId w:val="12"/>
  </w:num>
  <w:num w:numId="12">
    <w:abstractNumId w:val="0"/>
  </w:num>
  <w:num w:numId="13">
    <w:abstractNumId w:val="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70"/>
    <w:rsid w:val="00053550"/>
    <w:rsid w:val="000904C6"/>
    <w:rsid w:val="00097A36"/>
    <w:rsid w:val="000C167E"/>
    <w:rsid w:val="00100EF5"/>
    <w:rsid w:val="00120634"/>
    <w:rsid w:val="00152209"/>
    <w:rsid w:val="0015461A"/>
    <w:rsid w:val="001615A0"/>
    <w:rsid w:val="0016308C"/>
    <w:rsid w:val="001D4F3F"/>
    <w:rsid w:val="00210C26"/>
    <w:rsid w:val="002375BC"/>
    <w:rsid w:val="002403DB"/>
    <w:rsid w:val="0024428C"/>
    <w:rsid w:val="002665E0"/>
    <w:rsid w:val="002F0768"/>
    <w:rsid w:val="002F5FBB"/>
    <w:rsid w:val="00337782"/>
    <w:rsid w:val="00340D3B"/>
    <w:rsid w:val="00345C87"/>
    <w:rsid w:val="004078CD"/>
    <w:rsid w:val="0049727F"/>
    <w:rsid w:val="004C3445"/>
    <w:rsid w:val="004D3392"/>
    <w:rsid w:val="00505460"/>
    <w:rsid w:val="00520856"/>
    <w:rsid w:val="00522C1C"/>
    <w:rsid w:val="00561C8E"/>
    <w:rsid w:val="006207D4"/>
    <w:rsid w:val="006525E5"/>
    <w:rsid w:val="006828AD"/>
    <w:rsid w:val="00694770"/>
    <w:rsid w:val="006C7613"/>
    <w:rsid w:val="00701C0A"/>
    <w:rsid w:val="00711EFC"/>
    <w:rsid w:val="007509F1"/>
    <w:rsid w:val="00766847"/>
    <w:rsid w:val="007C7553"/>
    <w:rsid w:val="00840048"/>
    <w:rsid w:val="00847F85"/>
    <w:rsid w:val="008515F6"/>
    <w:rsid w:val="008526C3"/>
    <w:rsid w:val="00855D89"/>
    <w:rsid w:val="008C4F59"/>
    <w:rsid w:val="008D77C6"/>
    <w:rsid w:val="009D1B2F"/>
    <w:rsid w:val="00A93331"/>
    <w:rsid w:val="00AD0618"/>
    <w:rsid w:val="00AE2AD7"/>
    <w:rsid w:val="00AF594A"/>
    <w:rsid w:val="00B06B68"/>
    <w:rsid w:val="00B13FFB"/>
    <w:rsid w:val="00B26472"/>
    <w:rsid w:val="00BB6D54"/>
    <w:rsid w:val="00BD199E"/>
    <w:rsid w:val="00BE6054"/>
    <w:rsid w:val="00BE7FBC"/>
    <w:rsid w:val="00C323CC"/>
    <w:rsid w:val="00C478C1"/>
    <w:rsid w:val="00C57CDE"/>
    <w:rsid w:val="00C82537"/>
    <w:rsid w:val="00C91F13"/>
    <w:rsid w:val="00CA22DA"/>
    <w:rsid w:val="00CA298B"/>
    <w:rsid w:val="00CC00BC"/>
    <w:rsid w:val="00CF49B9"/>
    <w:rsid w:val="00CF690E"/>
    <w:rsid w:val="00D20378"/>
    <w:rsid w:val="00D323E0"/>
    <w:rsid w:val="00D6678E"/>
    <w:rsid w:val="00DB7B98"/>
    <w:rsid w:val="00DF7EF5"/>
    <w:rsid w:val="00E02422"/>
    <w:rsid w:val="00E913F7"/>
    <w:rsid w:val="00ED0A6C"/>
    <w:rsid w:val="00F106C1"/>
    <w:rsid w:val="00F41445"/>
    <w:rsid w:val="00F507F7"/>
    <w:rsid w:val="00F77C8C"/>
    <w:rsid w:val="00FD7975"/>
    <w:rsid w:val="00FF14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94770"/>
    <w:pPr>
      <w:tabs>
        <w:tab w:val="center" w:pos="4536"/>
        <w:tab w:val="right" w:pos="9072"/>
      </w:tabs>
      <w:spacing w:after="0" w:line="240" w:lineRule="auto"/>
    </w:pPr>
  </w:style>
  <w:style w:type="character" w:customStyle="1" w:styleId="GlavaZnak">
    <w:name w:val="Glava Znak"/>
    <w:basedOn w:val="Privzetapisavaodstavka"/>
    <w:link w:val="Glava"/>
    <w:uiPriority w:val="99"/>
    <w:rsid w:val="00694770"/>
  </w:style>
  <w:style w:type="paragraph" w:styleId="Noga">
    <w:name w:val="footer"/>
    <w:basedOn w:val="Navaden"/>
    <w:link w:val="NogaZnak"/>
    <w:uiPriority w:val="99"/>
    <w:unhideWhenUsed/>
    <w:rsid w:val="00694770"/>
    <w:pPr>
      <w:tabs>
        <w:tab w:val="center" w:pos="4536"/>
        <w:tab w:val="right" w:pos="9072"/>
      </w:tabs>
      <w:spacing w:after="0" w:line="240" w:lineRule="auto"/>
    </w:pPr>
  </w:style>
  <w:style w:type="character" w:customStyle="1" w:styleId="NogaZnak">
    <w:name w:val="Noga Znak"/>
    <w:basedOn w:val="Privzetapisavaodstavka"/>
    <w:link w:val="Noga"/>
    <w:uiPriority w:val="99"/>
    <w:rsid w:val="00694770"/>
  </w:style>
  <w:style w:type="paragraph" w:styleId="Besedilooblaka">
    <w:name w:val="Balloon Text"/>
    <w:basedOn w:val="Navaden"/>
    <w:link w:val="BesedilooblakaZnak"/>
    <w:uiPriority w:val="99"/>
    <w:semiHidden/>
    <w:unhideWhenUsed/>
    <w:rsid w:val="0069477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4770"/>
    <w:rPr>
      <w:rFonts w:ascii="Tahoma" w:hAnsi="Tahoma" w:cs="Tahoma"/>
      <w:sz w:val="16"/>
      <w:szCs w:val="16"/>
    </w:rPr>
  </w:style>
  <w:style w:type="table" w:styleId="Tabelamrea">
    <w:name w:val="Table Grid"/>
    <w:basedOn w:val="Navadnatabela"/>
    <w:uiPriority w:val="59"/>
    <w:rsid w:val="00FF1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505460"/>
    <w:pPr>
      <w:ind w:left="720"/>
      <w:contextualSpacing/>
    </w:pPr>
  </w:style>
  <w:style w:type="character" w:customStyle="1" w:styleId="zapisnik">
    <w:name w:val="zapisnik"/>
    <w:rsid w:val="00840048"/>
    <w:rPr>
      <w:rFonts w:ascii="Arial" w:hAnsi="Arial"/>
      <w:b/>
      <w:sz w:val="22"/>
    </w:rPr>
  </w:style>
  <w:style w:type="character" w:styleId="Hiperpovezava">
    <w:name w:val="Hyperlink"/>
    <w:basedOn w:val="Privzetapisavaodstavka"/>
    <w:rsid w:val="00D667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94770"/>
    <w:pPr>
      <w:tabs>
        <w:tab w:val="center" w:pos="4536"/>
        <w:tab w:val="right" w:pos="9072"/>
      </w:tabs>
      <w:spacing w:after="0" w:line="240" w:lineRule="auto"/>
    </w:pPr>
  </w:style>
  <w:style w:type="character" w:customStyle="1" w:styleId="GlavaZnak">
    <w:name w:val="Glava Znak"/>
    <w:basedOn w:val="Privzetapisavaodstavka"/>
    <w:link w:val="Glava"/>
    <w:uiPriority w:val="99"/>
    <w:rsid w:val="00694770"/>
  </w:style>
  <w:style w:type="paragraph" w:styleId="Noga">
    <w:name w:val="footer"/>
    <w:basedOn w:val="Navaden"/>
    <w:link w:val="NogaZnak"/>
    <w:uiPriority w:val="99"/>
    <w:unhideWhenUsed/>
    <w:rsid w:val="00694770"/>
    <w:pPr>
      <w:tabs>
        <w:tab w:val="center" w:pos="4536"/>
        <w:tab w:val="right" w:pos="9072"/>
      </w:tabs>
      <w:spacing w:after="0" w:line="240" w:lineRule="auto"/>
    </w:pPr>
  </w:style>
  <w:style w:type="character" w:customStyle="1" w:styleId="NogaZnak">
    <w:name w:val="Noga Znak"/>
    <w:basedOn w:val="Privzetapisavaodstavka"/>
    <w:link w:val="Noga"/>
    <w:uiPriority w:val="99"/>
    <w:rsid w:val="00694770"/>
  </w:style>
  <w:style w:type="paragraph" w:styleId="Besedilooblaka">
    <w:name w:val="Balloon Text"/>
    <w:basedOn w:val="Navaden"/>
    <w:link w:val="BesedilooblakaZnak"/>
    <w:uiPriority w:val="99"/>
    <w:semiHidden/>
    <w:unhideWhenUsed/>
    <w:rsid w:val="0069477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4770"/>
    <w:rPr>
      <w:rFonts w:ascii="Tahoma" w:hAnsi="Tahoma" w:cs="Tahoma"/>
      <w:sz w:val="16"/>
      <w:szCs w:val="16"/>
    </w:rPr>
  </w:style>
  <w:style w:type="table" w:styleId="Tabelamrea">
    <w:name w:val="Table Grid"/>
    <w:basedOn w:val="Navadnatabela"/>
    <w:uiPriority w:val="59"/>
    <w:rsid w:val="00FF1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505460"/>
    <w:pPr>
      <w:ind w:left="720"/>
      <w:contextualSpacing/>
    </w:pPr>
  </w:style>
  <w:style w:type="character" w:customStyle="1" w:styleId="zapisnik">
    <w:name w:val="zapisnik"/>
    <w:rsid w:val="00840048"/>
    <w:rPr>
      <w:rFonts w:ascii="Arial" w:hAnsi="Arial"/>
      <w:b/>
      <w:sz w:val="22"/>
    </w:rPr>
  </w:style>
  <w:style w:type="character" w:styleId="Hiperpovezava">
    <w:name w:val="Hyperlink"/>
    <w:basedOn w:val="Privzetapisavaodstavka"/>
    <w:rsid w:val="00D667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4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mc.center@maribor.si" TargetMode="External"/><Relationship Id="rId1" Type="http://schemas.openxmlformats.org/officeDocument/2006/relationships/hyperlink" Target="http://www.maribor.s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505</Words>
  <Characters>2879</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Primož HRASTNIK</cp:lastModifiedBy>
  <cp:revision>8</cp:revision>
  <cp:lastPrinted>2014-03-18T09:29:00Z</cp:lastPrinted>
  <dcterms:created xsi:type="dcterms:W3CDTF">2014-05-16T07:33:00Z</dcterms:created>
  <dcterms:modified xsi:type="dcterms:W3CDTF">2014-05-23T08:44:00Z</dcterms:modified>
</cp:coreProperties>
</file>